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53A9C" w14:textId="6F47720B" w:rsidR="00B13E1E" w:rsidRPr="006310CE" w:rsidRDefault="00B13E1E">
      <w:pPr>
        <w:rPr>
          <w:rFonts w:ascii="Arial" w:hAnsi="Arial" w:cs="Arial"/>
        </w:rPr>
        <w:sectPr w:rsidR="00B13E1E" w:rsidRPr="006310CE" w:rsidSect="0072412B">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851" w:header="57" w:footer="0" w:gutter="0"/>
          <w:cols w:space="708"/>
          <w:docGrid w:linePitch="360"/>
        </w:sectPr>
      </w:pPr>
      <w:bookmarkStart w:id="0" w:name="_GoBack"/>
      <w:bookmarkEnd w:id="0"/>
    </w:p>
    <w:p w14:paraId="1874A0EE" w14:textId="77777777" w:rsidR="00B13E1E" w:rsidRPr="006310CE" w:rsidRDefault="00B13E1E">
      <w:pPr>
        <w:rPr>
          <w:rFonts w:ascii="Arial" w:hAnsi="Arial" w:cs="Arial"/>
        </w:rPr>
        <w:sectPr w:rsidR="00B13E1E" w:rsidRPr="006310CE" w:rsidSect="0072412B">
          <w:type w:val="continuous"/>
          <w:pgSz w:w="11906" w:h="16838"/>
          <w:pgMar w:top="1417" w:right="1417" w:bottom="1417" w:left="1417" w:header="57" w:footer="0" w:gutter="0"/>
          <w:cols w:space="708"/>
          <w:docGrid w:linePitch="360"/>
        </w:sectPr>
      </w:pPr>
    </w:p>
    <w:p w14:paraId="498E70AB" w14:textId="70095913" w:rsidR="00846860" w:rsidRPr="00DB5396" w:rsidRDefault="00542A2D" w:rsidP="00846860">
      <w:pPr>
        <w:jc w:val="center"/>
        <w:rPr>
          <w:rFonts w:ascii="Poppins" w:hAnsi="Poppins" w:cs="Poppins"/>
          <w:b/>
          <w:bCs/>
          <w:color w:val="808080" w:themeColor="background1" w:themeShade="80"/>
          <w:sz w:val="24"/>
          <w:szCs w:val="24"/>
        </w:rPr>
      </w:pPr>
      <w:r w:rsidRPr="00DB5396">
        <w:rPr>
          <w:rFonts w:ascii="Poppins" w:hAnsi="Poppins" w:cs="Poppins"/>
          <w:b/>
          <w:bCs/>
          <w:color w:val="808080" w:themeColor="background1" w:themeShade="80"/>
          <w:sz w:val="24"/>
          <w:szCs w:val="24"/>
        </w:rPr>
        <w:t xml:space="preserve">Accord </w:t>
      </w:r>
      <w:r w:rsidR="00F85407">
        <w:rPr>
          <w:rFonts w:ascii="Poppins" w:hAnsi="Poppins" w:cs="Poppins"/>
          <w:b/>
          <w:bCs/>
          <w:color w:val="808080" w:themeColor="background1" w:themeShade="80"/>
          <w:sz w:val="24"/>
          <w:szCs w:val="24"/>
        </w:rPr>
        <w:t xml:space="preserve">relatif à la mise en place d’un </w:t>
      </w:r>
      <w:r w:rsidR="00F85407" w:rsidRPr="00F85407">
        <w:rPr>
          <w:rFonts w:ascii="Poppins" w:hAnsi="Poppins" w:cs="Poppins"/>
          <w:b/>
          <w:bCs/>
          <w:color w:val="808080" w:themeColor="background1" w:themeShade="80"/>
          <w:sz w:val="24"/>
          <w:szCs w:val="24"/>
        </w:rPr>
        <w:t>congé supplémentaire pour les personnes souffrant de menstruations douloureuses</w:t>
      </w:r>
    </w:p>
    <w:p w14:paraId="15951520" w14:textId="77777777" w:rsidR="00542A2D" w:rsidRPr="00DB5396" w:rsidRDefault="00542A2D" w:rsidP="00542A2D">
      <w:pPr>
        <w:pBdr>
          <w:bottom w:val="single" w:sz="12" w:space="1" w:color="auto"/>
        </w:pBdr>
        <w:jc w:val="center"/>
        <w:rPr>
          <w:rFonts w:ascii="Poppins" w:hAnsi="Poppins" w:cs="Poppins"/>
          <w:b/>
          <w:bCs/>
          <w:color w:val="808080" w:themeColor="background1" w:themeShade="80"/>
          <w:sz w:val="24"/>
          <w:szCs w:val="24"/>
        </w:rPr>
      </w:pPr>
    </w:p>
    <w:p w14:paraId="1358238D" w14:textId="77777777" w:rsidR="00542A2D" w:rsidRPr="00DB5396" w:rsidRDefault="00542A2D" w:rsidP="00542A2D">
      <w:pPr>
        <w:jc w:val="both"/>
        <w:rPr>
          <w:rFonts w:ascii="Poppins" w:hAnsi="Poppins" w:cs="Poppins"/>
          <w:sz w:val="20"/>
          <w:szCs w:val="20"/>
        </w:rPr>
      </w:pPr>
    </w:p>
    <w:p w14:paraId="3758912B" w14:textId="77777777" w:rsidR="00542A2D" w:rsidRPr="00DB5396" w:rsidRDefault="00542A2D" w:rsidP="00542A2D">
      <w:pPr>
        <w:jc w:val="both"/>
        <w:rPr>
          <w:rFonts w:ascii="Poppins" w:hAnsi="Poppins" w:cs="Poppins"/>
          <w:sz w:val="20"/>
          <w:szCs w:val="20"/>
        </w:rPr>
      </w:pPr>
      <w:r w:rsidRPr="00DB5396">
        <w:rPr>
          <w:rFonts w:ascii="Poppins" w:hAnsi="Poppins" w:cs="Poppins"/>
          <w:sz w:val="20"/>
          <w:szCs w:val="20"/>
        </w:rPr>
        <w:t>Entre les soussignés :</w:t>
      </w:r>
    </w:p>
    <w:p w14:paraId="5BC5FA42" w14:textId="77777777" w:rsidR="00542A2D" w:rsidRPr="00DB5396" w:rsidRDefault="00542A2D" w:rsidP="00542A2D">
      <w:pPr>
        <w:jc w:val="both"/>
        <w:rPr>
          <w:rFonts w:ascii="Poppins" w:hAnsi="Poppins" w:cs="Poppins"/>
          <w:sz w:val="20"/>
          <w:szCs w:val="20"/>
        </w:rPr>
      </w:pPr>
    </w:p>
    <w:p w14:paraId="551E956F" w14:textId="6AA9D570" w:rsidR="00542A2D" w:rsidRPr="00DB5396" w:rsidRDefault="00542A2D" w:rsidP="00542A2D">
      <w:pPr>
        <w:jc w:val="both"/>
        <w:rPr>
          <w:rFonts w:ascii="Poppins" w:hAnsi="Poppins" w:cs="Poppins"/>
          <w:sz w:val="20"/>
          <w:szCs w:val="20"/>
        </w:rPr>
      </w:pPr>
      <w:r w:rsidRPr="00DB5396">
        <w:rPr>
          <w:rFonts w:ascii="Poppins" w:hAnsi="Poppins" w:cs="Poppins"/>
          <w:sz w:val="20"/>
          <w:szCs w:val="20"/>
        </w:rPr>
        <w:t xml:space="preserve">La Société Coopérative d’intérêt collectif (SCIC) Gennevilliers Habitat, dont le siège social est situé 33 rue des </w:t>
      </w:r>
      <w:proofErr w:type="spellStart"/>
      <w:r w:rsidRPr="00DB5396">
        <w:rPr>
          <w:rFonts w:ascii="Poppins" w:hAnsi="Poppins" w:cs="Poppins"/>
          <w:sz w:val="20"/>
          <w:szCs w:val="20"/>
        </w:rPr>
        <w:t>Chevrins</w:t>
      </w:r>
      <w:proofErr w:type="spellEnd"/>
      <w:r w:rsidRPr="00DB5396">
        <w:rPr>
          <w:rFonts w:ascii="Poppins" w:hAnsi="Poppins" w:cs="Poppins"/>
          <w:sz w:val="20"/>
          <w:szCs w:val="20"/>
        </w:rPr>
        <w:t xml:space="preserve"> à Gennevilliers (92230), représentée par Monsieur </w:t>
      </w:r>
      <w:r w:rsidR="00D35493">
        <w:rPr>
          <w:rFonts w:ascii="Poppins" w:hAnsi="Poppins" w:cs="Poppins"/>
          <w:sz w:val="20"/>
          <w:szCs w:val="20"/>
        </w:rPr>
        <w:t>XXX</w:t>
      </w:r>
      <w:r w:rsidRPr="00DB5396">
        <w:rPr>
          <w:rFonts w:ascii="Poppins" w:hAnsi="Poppins" w:cs="Poppins"/>
          <w:sz w:val="20"/>
          <w:szCs w:val="20"/>
        </w:rPr>
        <w:t>, agissant en qualité de directeur général,</w:t>
      </w:r>
    </w:p>
    <w:p w14:paraId="1157ACE7" w14:textId="77777777" w:rsidR="00542A2D" w:rsidRPr="00DB5396" w:rsidRDefault="00542A2D" w:rsidP="00542A2D">
      <w:pPr>
        <w:jc w:val="both"/>
        <w:rPr>
          <w:rFonts w:ascii="Poppins" w:hAnsi="Poppins" w:cs="Poppins"/>
          <w:sz w:val="20"/>
          <w:szCs w:val="20"/>
        </w:rPr>
      </w:pPr>
    </w:p>
    <w:p w14:paraId="6B90CAC5" w14:textId="77777777" w:rsidR="00542A2D" w:rsidRPr="00DB5396" w:rsidRDefault="00542A2D" w:rsidP="00542A2D">
      <w:pPr>
        <w:jc w:val="both"/>
        <w:rPr>
          <w:rFonts w:ascii="Poppins" w:hAnsi="Poppins" w:cs="Poppins"/>
          <w:sz w:val="20"/>
          <w:szCs w:val="20"/>
        </w:rPr>
      </w:pPr>
      <w:r w:rsidRPr="00DB5396">
        <w:rPr>
          <w:rFonts w:ascii="Poppins" w:hAnsi="Poppins" w:cs="Poppins"/>
          <w:sz w:val="20"/>
          <w:szCs w:val="20"/>
        </w:rPr>
        <w:t>D’une part,</w:t>
      </w:r>
    </w:p>
    <w:p w14:paraId="2CBFD1E4" w14:textId="77777777" w:rsidR="00542A2D" w:rsidRPr="00DB5396" w:rsidRDefault="00542A2D" w:rsidP="00542A2D">
      <w:pPr>
        <w:jc w:val="both"/>
        <w:rPr>
          <w:rFonts w:ascii="Poppins" w:hAnsi="Poppins" w:cs="Poppins"/>
          <w:sz w:val="20"/>
          <w:szCs w:val="20"/>
        </w:rPr>
      </w:pPr>
    </w:p>
    <w:p w14:paraId="55E3E813" w14:textId="77777777" w:rsidR="00542A2D" w:rsidRPr="00DB5396" w:rsidRDefault="00542A2D" w:rsidP="00542A2D">
      <w:pPr>
        <w:jc w:val="both"/>
        <w:rPr>
          <w:rFonts w:ascii="Poppins" w:hAnsi="Poppins" w:cs="Poppins"/>
          <w:sz w:val="20"/>
          <w:szCs w:val="20"/>
        </w:rPr>
      </w:pPr>
      <w:r w:rsidRPr="00DB5396">
        <w:rPr>
          <w:rFonts w:ascii="Poppins" w:hAnsi="Poppins" w:cs="Poppins"/>
          <w:sz w:val="20"/>
          <w:szCs w:val="20"/>
        </w:rPr>
        <w:t>Les organisations syndicales représentatives au sens des articles L 2121-1 et L 2122-1 du code du travail au sein de Gennevilliers Habitat, à savoir :</w:t>
      </w:r>
    </w:p>
    <w:p w14:paraId="234B0F59" w14:textId="77777777" w:rsidR="00542A2D" w:rsidRPr="00DB5396" w:rsidRDefault="00542A2D" w:rsidP="00542A2D">
      <w:pPr>
        <w:jc w:val="both"/>
        <w:rPr>
          <w:rFonts w:ascii="Poppins" w:hAnsi="Poppins" w:cs="Poppins"/>
          <w:sz w:val="20"/>
          <w:szCs w:val="20"/>
        </w:rPr>
      </w:pPr>
    </w:p>
    <w:p w14:paraId="11989922" w14:textId="11F2818D" w:rsidR="00542A2D" w:rsidRPr="00DB5396" w:rsidRDefault="00542A2D" w:rsidP="00542A2D">
      <w:pPr>
        <w:pStyle w:val="Paragraphedeliste"/>
        <w:numPr>
          <w:ilvl w:val="0"/>
          <w:numId w:val="1"/>
        </w:numPr>
        <w:tabs>
          <w:tab w:val="left" w:leader="dot" w:pos="9923"/>
        </w:tabs>
        <w:ind w:right="-57"/>
        <w:jc w:val="both"/>
        <w:rPr>
          <w:rFonts w:ascii="Poppins" w:hAnsi="Poppins" w:cs="Poppins"/>
          <w:sz w:val="20"/>
          <w:szCs w:val="20"/>
        </w:rPr>
      </w:pPr>
      <w:r w:rsidRPr="00DB5396">
        <w:rPr>
          <w:rFonts w:ascii="Poppins" w:hAnsi="Poppins" w:cs="Poppins"/>
          <w:sz w:val="20"/>
          <w:szCs w:val="20"/>
        </w:rPr>
        <w:t xml:space="preserve">La CFDT, représentée par M. </w:t>
      </w:r>
      <w:r w:rsidR="00D35493">
        <w:rPr>
          <w:rFonts w:ascii="Poppins" w:hAnsi="Poppins" w:cs="Poppins"/>
          <w:sz w:val="20"/>
          <w:szCs w:val="20"/>
        </w:rPr>
        <w:t>XXX</w:t>
      </w:r>
      <w:r w:rsidRPr="00DB5396">
        <w:rPr>
          <w:rFonts w:ascii="Poppins" w:hAnsi="Poppins" w:cs="Poppins"/>
          <w:sz w:val="20"/>
          <w:szCs w:val="20"/>
        </w:rPr>
        <w:t>, délégué syndical</w:t>
      </w:r>
      <w:r w:rsidRPr="00DB5396">
        <w:rPr>
          <w:rFonts w:ascii="Poppins" w:hAnsi="Poppins" w:cs="Poppins"/>
          <w:sz w:val="20"/>
          <w:szCs w:val="20"/>
        </w:rPr>
        <w:tab/>
      </w:r>
    </w:p>
    <w:p w14:paraId="263771FD" w14:textId="77777777" w:rsidR="00542A2D" w:rsidRPr="00DB5396" w:rsidRDefault="00542A2D" w:rsidP="00542A2D">
      <w:pPr>
        <w:tabs>
          <w:tab w:val="left" w:leader="dot" w:pos="9923"/>
        </w:tabs>
        <w:ind w:right="-57"/>
        <w:jc w:val="both"/>
        <w:rPr>
          <w:rFonts w:ascii="Poppins" w:hAnsi="Poppins" w:cs="Poppins"/>
          <w:sz w:val="20"/>
          <w:szCs w:val="20"/>
        </w:rPr>
      </w:pPr>
    </w:p>
    <w:p w14:paraId="381CB913" w14:textId="77777777" w:rsidR="00542A2D" w:rsidRPr="00DB5396" w:rsidRDefault="00542A2D" w:rsidP="00542A2D">
      <w:pPr>
        <w:tabs>
          <w:tab w:val="left" w:leader="dot" w:pos="9923"/>
        </w:tabs>
        <w:ind w:right="-57"/>
        <w:jc w:val="both"/>
        <w:rPr>
          <w:rFonts w:ascii="Poppins" w:hAnsi="Poppins" w:cs="Poppins"/>
          <w:sz w:val="20"/>
          <w:szCs w:val="20"/>
        </w:rPr>
      </w:pPr>
    </w:p>
    <w:p w14:paraId="40F4D04A" w14:textId="06EA029E" w:rsidR="00542A2D" w:rsidRPr="00DB5396" w:rsidRDefault="00542A2D" w:rsidP="00542A2D">
      <w:pPr>
        <w:pStyle w:val="Paragraphedeliste"/>
        <w:numPr>
          <w:ilvl w:val="0"/>
          <w:numId w:val="1"/>
        </w:numPr>
        <w:tabs>
          <w:tab w:val="left" w:leader="dot" w:pos="9923"/>
        </w:tabs>
        <w:ind w:right="-57"/>
        <w:jc w:val="both"/>
        <w:rPr>
          <w:rFonts w:ascii="Poppins" w:hAnsi="Poppins" w:cs="Poppins"/>
          <w:sz w:val="20"/>
          <w:szCs w:val="20"/>
        </w:rPr>
      </w:pPr>
      <w:r w:rsidRPr="00DB5396">
        <w:rPr>
          <w:rFonts w:ascii="Poppins" w:hAnsi="Poppins" w:cs="Poppins"/>
          <w:sz w:val="20"/>
          <w:szCs w:val="20"/>
        </w:rPr>
        <w:t xml:space="preserve">La CGT représentée par M. </w:t>
      </w:r>
      <w:r w:rsidR="00D35493">
        <w:rPr>
          <w:rFonts w:ascii="Poppins" w:hAnsi="Poppins" w:cs="Poppins"/>
          <w:sz w:val="20"/>
          <w:szCs w:val="20"/>
        </w:rPr>
        <w:t>XXX</w:t>
      </w:r>
      <w:r w:rsidRPr="00DB5396">
        <w:rPr>
          <w:rFonts w:ascii="Poppins" w:hAnsi="Poppins" w:cs="Poppins"/>
          <w:sz w:val="20"/>
          <w:szCs w:val="20"/>
        </w:rPr>
        <w:t>, délégué syndical</w:t>
      </w:r>
      <w:r w:rsidRPr="00DB5396">
        <w:rPr>
          <w:rFonts w:ascii="Poppins" w:hAnsi="Poppins" w:cs="Poppins"/>
          <w:sz w:val="20"/>
          <w:szCs w:val="20"/>
        </w:rPr>
        <w:tab/>
      </w:r>
    </w:p>
    <w:p w14:paraId="0AE77E2E" w14:textId="77777777" w:rsidR="00542A2D" w:rsidRPr="00DB5396" w:rsidRDefault="00542A2D" w:rsidP="00542A2D">
      <w:pPr>
        <w:tabs>
          <w:tab w:val="left" w:leader="dot" w:pos="9923"/>
        </w:tabs>
        <w:ind w:right="-57"/>
        <w:jc w:val="both"/>
        <w:rPr>
          <w:rFonts w:ascii="Poppins" w:hAnsi="Poppins" w:cs="Poppins"/>
          <w:sz w:val="20"/>
          <w:szCs w:val="20"/>
        </w:rPr>
      </w:pPr>
    </w:p>
    <w:p w14:paraId="6DE04F46" w14:textId="77777777" w:rsidR="00542A2D" w:rsidRPr="00DB5396" w:rsidRDefault="00542A2D" w:rsidP="00542A2D">
      <w:pPr>
        <w:tabs>
          <w:tab w:val="left" w:leader="dot" w:pos="9923"/>
        </w:tabs>
        <w:ind w:right="-57"/>
        <w:jc w:val="both"/>
        <w:rPr>
          <w:rFonts w:ascii="Poppins" w:hAnsi="Poppins" w:cs="Poppins"/>
          <w:sz w:val="20"/>
          <w:szCs w:val="20"/>
        </w:rPr>
      </w:pPr>
    </w:p>
    <w:p w14:paraId="514E22D8" w14:textId="0DEEC8A3" w:rsidR="00542A2D" w:rsidRPr="00DB5396" w:rsidRDefault="00542A2D" w:rsidP="00542A2D">
      <w:pPr>
        <w:pStyle w:val="Paragraphedeliste"/>
        <w:numPr>
          <w:ilvl w:val="0"/>
          <w:numId w:val="1"/>
        </w:numPr>
        <w:tabs>
          <w:tab w:val="left" w:leader="dot" w:pos="9923"/>
        </w:tabs>
        <w:ind w:right="-57"/>
        <w:jc w:val="both"/>
        <w:rPr>
          <w:rFonts w:ascii="Poppins" w:hAnsi="Poppins" w:cs="Poppins"/>
          <w:sz w:val="20"/>
          <w:szCs w:val="20"/>
        </w:rPr>
      </w:pPr>
      <w:r w:rsidRPr="00DB5396">
        <w:rPr>
          <w:rFonts w:ascii="Poppins" w:hAnsi="Poppins" w:cs="Poppins"/>
          <w:sz w:val="20"/>
          <w:szCs w:val="20"/>
        </w:rPr>
        <w:t xml:space="preserve">Force Ouvrière représentée par M. </w:t>
      </w:r>
      <w:r w:rsidR="00D35493">
        <w:rPr>
          <w:rFonts w:ascii="Poppins" w:hAnsi="Poppins" w:cs="Poppins"/>
          <w:sz w:val="20"/>
          <w:szCs w:val="20"/>
        </w:rPr>
        <w:t>XXX</w:t>
      </w:r>
      <w:r w:rsidRPr="00DB5396">
        <w:rPr>
          <w:rFonts w:ascii="Poppins" w:hAnsi="Poppins" w:cs="Poppins"/>
          <w:sz w:val="20"/>
          <w:szCs w:val="20"/>
        </w:rPr>
        <w:t>, délégué syndical</w:t>
      </w:r>
      <w:r w:rsidRPr="00DB5396">
        <w:rPr>
          <w:rFonts w:ascii="Poppins" w:hAnsi="Poppins" w:cs="Poppins"/>
          <w:sz w:val="20"/>
          <w:szCs w:val="20"/>
        </w:rPr>
        <w:tab/>
      </w:r>
    </w:p>
    <w:p w14:paraId="3D9BA065" w14:textId="77777777" w:rsidR="00542A2D" w:rsidRPr="00DB5396" w:rsidRDefault="00542A2D" w:rsidP="00542A2D">
      <w:pPr>
        <w:jc w:val="both"/>
        <w:rPr>
          <w:rFonts w:ascii="Poppins" w:hAnsi="Poppins" w:cs="Poppins"/>
          <w:sz w:val="20"/>
          <w:szCs w:val="20"/>
        </w:rPr>
      </w:pPr>
    </w:p>
    <w:p w14:paraId="16651A10" w14:textId="77777777" w:rsidR="00542A2D" w:rsidRPr="00DB5396" w:rsidRDefault="00542A2D" w:rsidP="00542A2D">
      <w:pPr>
        <w:jc w:val="both"/>
        <w:rPr>
          <w:rFonts w:ascii="Poppins" w:hAnsi="Poppins" w:cs="Poppins"/>
          <w:sz w:val="20"/>
          <w:szCs w:val="20"/>
        </w:rPr>
      </w:pPr>
      <w:r w:rsidRPr="00DB5396">
        <w:rPr>
          <w:rFonts w:ascii="Poppins" w:hAnsi="Poppins" w:cs="Poppins"/>
          <w:sz w:val="20"/>
          <w:szCs w:val="20"/>
        </w:rPr>
        <w:t>D’autre part,</w:t>
      </w:r>
    </w:p>
    <w:p w14:paraId="3FA58359" w14:textId="77777777" w:rsidR="00542A2D" w:rsidRPr="00DB5396" w:rsidRDefault="00542A2D" w:rsidP="00542A2D">
      <w:pPr>
        <w:jc w:val="both"/>
        <w:rPr>
          <w:rFonts w:ascii="Poppins" w:hAnsi="Poppins" w:cs="Poppins"/>
          <w:sz w:val="20"/>
          <w:szCs w:val="20"/>
        </w:rPr>
      </w:pPr>
    </w:p>
    <w:p w14:paraId="4BACB543" w14:textId="77777777" w:rsidR="00542A2D" w:rsidRPr="00DB5396" w:rsidRDefault="00542A2D" w:rsidP="00542A2D">
      <w:pPr>
        <w:jc w:val="both"/>
        <w:rPr>
          <w:rFonts w:ascii="Poppins" w:hAnsi="Poppins" w:cs="Poppins"/>
          <w:sz w:val="20"/>
          <w:szCs w:val="20"/>
        </w:rPr>
      </w:pPr>
      <w:r w:rsidRPr="00DB5396">
        <w:rPr>
          <w:rFonts w:ascii="Poppins" w:hAnsi="Poppins" w:cs="Poppins"/>
          <w:sz w:val="20"/>
          <w:szCs w:val="20"/>
        </w:rPr>
        <w:t>Il a été convenu ce qui suit :</w:t>
      </w:r>
    </w:p>
    <w:p w14:paraId="3BB2B391" w14:textId="77777777" w:rsidR="00542A2D" w:rsidRPr="00DB5396" w:rsidRDefault="00542A2D" w:rsidP="00542A2D">
      <w:pPr>
        <w:tabs>
          <w:tab w:val="left" w:pos="9639"/>
        </w:tabs>
        <w:jc w:val="both"/>
        <w:rPr>
          <w:rFonts w:ascii="Poppins" w:hAnsi="Poppins" w:cs="Poppins"/>
          <w:sz w:val="20"/>
          <w:szCs w:val="20"/>
        </w:rPr>
      </w:pPr>
    </w:p>
    <w:p w14:paraId="1B995BE8" w14:textId="77777777" w:rsidR="006D6384" w:rsidRPr="00DB5396" w:rsidRDefault="006D6384" w:rsidP="006D6384">
      <w:pPr>
        <w:jc w:val="both"/>
        <w:rPr>
          <w:rFonts w:ascii="Poppins" w:hAnsi="Poppins" w:cs="Poppins"/>
          <w:b/>
          <w:bCs/>
          <w:color w:val="808080" w:themeColor="background1" w:themeShade="80"/>
          <w:sz w:val="20"/>
          <w:szCs w:val="20"/>
          <w:u w:val="single"/>
        </w:rPr>
      </w:pPr>
      <w:r w:rsidRPr="00DB5396">
        <w:rPr>
          <w:rFonts w:ascii="Poppins" w:hAnsi="Poppins" w:cs="Poppins"/>
          <w:b/>
          <w:bCs/>
          <w:color w:val="808080" w:themeColor="background1" w:themeShade="80"/>
          <w:sz w:val="20"/>
          <w:szCs w:val="20"/>
          <w:u w:val="single"/>
        </w:rPr>
        <w:t xml:space="preserve">Préambule </w:t>
      </w:r>
    </w:p>
    <w:p w14:paraId="3F0B2118" w14:textId="77777777" w:rsidR="00542A2D" w:rsidRDefault="00542A2D" w:rsidP="007A10B3">
      <w:pPr>
        <w:jc w:val="both"/>
        <w:rPr>
          <w:rFonts w:ascii="Poppins" w:hAnsi="Poppins" w:cs="Poppins"/>
          <w:sz w:val="20"/>
          <w:szCs w:val="20"/>
        </w:rPr>
      </w:pPr>
    </w:p>
    <w:p w14:paraId="35D92DED" w14:textId="13A51C0D" w:rsidR="007A10B3" w:rsidRDefault="008B3CC2" w:rsidP="007A10B3">
      <w:pPr>
        <w:jc w:val="both"/>
        <w:rPr>
          <w:rFonts w:ascii="Poppins" w:hAnsi="Poppins" w:cs="Poppins"/>
          <w:sz w:val="20"/>
          <w:szCs w:val="20"/>
        </w:rPr>
      </w:pPr>
      <w:r>
        <w:rPr>
          <w:rFonts w:ascii="Poppins" w:hAnsi="Poppins" w:cs="Poppins"/>
          <w:sz w:val="20"/>
          <w:szCs w:val="20"/>
        </w:rPr>
        <w:t>P</w:t>
      </w:r>
      <w:r w:rsidRPr="00A546D9">
        <w:rPr>
          <w:rFonts w:ascii="Poppins" w:hAnsi="Poppins" w:cs="Poppins"/>
          <w:sz w:val="20"/>
          <w:szCs w:val="20"/>
        </w:rPr>
        <w:t>ar le biais des accords qu’elles peuvent conclure</w:t>
      </w:r>
      <w:r>
        <w:rPr>
          <w:rFonts w:ascii="Poppins" w:hAnsi="Poppins" w:cs="Poppins"/>
          <w:sz w:val="20"/>
          <w:szCs w:val="20"/>
        </w:rPr>
        <w:t>,</w:t>
      </w:r>
      <w:r w:rsidRPr="00A546D9">
        <w:rPr>
          <w:rFonts w:ascii="Poppins" w:hAnsi="Poppins" w:cs="Poppins"/>
          <w:sz w:val="20"/>
          <w:szCs w:val="20"/>
        </w:rPr>
        <w:t xml:space="preserve"> </w:t>
      </w:r>
      <w:r w:rsidR="007A10B3" w:rsidRPr="00A546D9">
        <w:rPr>
          <w:rFonts w:ascii="Poppins" w:hAnsi="Poppins" w:cs="Poppins"/>
          <w:sz w:val="20"/>
          <w:szCs w:val="20"/>
        </w:rPr>
        <w:t>Les parties visent à favoriser l’emploi, l’intégration, et l’évolution des salarié.es ainsi que la considération de leurs besoins en fonction de leur situation personnelle (âge, sexe, handicap</w:t>
      </w:r>
      <w:r>
        <w:rPr>
          <w:rFonts w:ascii="Poppins" w:hAnsi="Poppins" w:cs="Poppins"/>
          <w:sz w:val="20"/>
          <w:szCs w:val="20"/>
        </w:rPr>
        <w:t>, état de santé</w:t>
      </w:r>
      <w:r w:rsidR="007A10B3">
        <w:rPr>
          <w:rFonts w:ascii="Poppins" w:hAnsi="Poppins" w:cs="Poppins"/>
          <w:sz w:val="20"/>
          <w:szCs w:val="20"/>
        </w:rPr>
        <w:t>..</w:t>
      </w:r>
      <w:r w:rsidR="007A10B3" w:rsidRPr="00A546D9">
        <w:rPr>
          <w:rFonts w:ascii="Poppins" w:hAnsi="Poppins" w:cs="Poppins"/>
          <w:sz w:val="20"/>
          <w:szCs w:val="20"/>
        </w:rPr>
        <w:t>.).</w:t>
      </w:r>
      <w:r>
        <w:rPr>
          <w:rFonts w:ascii="Poppins" w:hAnsi="Poppins" w:cs="Poppins"/>
          <w:sz w:val="20"/>
          <w:szCs w:val="20"/>
        </w:rPr>
        <w:t xml:space="preserve"> </w:t>
      </w:r>
      <w:r w:rsidR="007A10B3" w:rsidRPr="00A546D9">
        <w:rPr>
          <w:rFonts w:ascii="Poppins" w:hAnsi="Poppins" w:cs="Poppins"/>
          <w:sz w:val="20"/>
          <w:szCs w:val="20"/>
        </w:rPr>
        <w:t>Les parties rappellent ainsi leur attachement à la qualité de vie au travail et à l’égalité des chances entre les femmes et les hommes.</w:t>
      </w:r>
    </w:p>
    <w:p w14:paraId="7519E4ED" w14:textId="77777777" w:rsidR="007A10B3" w:rsidRPr="00A546D9" w:rsidRDefault="007A10B3" w:rsidP="007A10B3">
      <w:pPr>
        <w:jc w:val="both"/>
        <w:rPr>
          <w:rFonts w:ascii="Poppins" w:hAnsi="Poppins" w:cs="Poppins"/>
          <w:sz w:val="20"/>
          <w:szCs w:val="20"/>
        </w:rPr>
      </w:pPr>
    </w:p>
    <w:p w14:paraId="4A271CB8" w14:textId="3EAACB0F" w:rsidR="007A10B3" w:rsidRDefault="008B3CC2" w:rsidP="007A10B3">
      <w:pPr>
        <w:jc w:val="both"/>
        <w:rPr>
          <w:rFonts w:ascii="Poppins" w:hAnsi="Poppins" w:cs="Poppins"/>
          <w:sz w:val="20"/>
          <w:szCs w:val="20"/>
        </w:rPr>
      </w:pPr>
      <w:r w:rsidRPr="008B3CC2">
        <w:rPr>
          <w:rFonts w:ascii="Poppins" w:hAnsi="Poppins" w:cs="Poppins"/>
          <w:sz w:val="20"/>
          <w:szCs w:val="20"/>
        </w:rPr>
        <w:t>Au mois de mai 2023, le débat s’est ouvert en France sur la question du congé menstruel au sein des entreprises</w:t>
      </w:r>
      <w:r>
        <w:rPr>
          <w:rFonts w:ascii="Poppins" w:hAnsi="Poppins" w:cs="Poppins"/>
          <w:sz w:val="20"/>
          <w:szCs w:val="20"/>
        </w:rPr>
        <w:t xml:space="preserve">, sans qu’un cadre législatif ne le prévoie. </w:t>
      </w:r>
      <w:r w:rsidR="007A10B3" w:rsidRPr="00F34815">
        <w:rPr>
          <w:rFonts w:ascii="Poppins" w:hAnsi="Poppins" w:cs="Poppins"/>
          <w:sz w:val="20"/>
          <w:szCs w:val="20"/>
        </w:rPr>
        <w:t>Les parties signataires</w:t>
      </w:r>
      <w:r>
        <w:rPr>
          <w:rFonts w:ascii="Poppins" w:hAnsi="Poppins" w:cs="Poppins"/>
          <w:sz w:val="20"/>
          <w:szCs w:val="20"/>
        </w:rPr>
        <w:t xml:space="preserve">, </w:t>
      </w:r>
      <w:r w:rsidR="007A10B3" w:rsidRPr="00F34815">
        <w:rPr>
          <w:rFonts w:ascii="Poppins" w:hAnsi="Poppins" w:cs="Poppins"/>
          <w:sz w:val="20"/>
          <w:szCs w:val="20"/>
        </w:rPr>
        <w:t>conscient</w:t>
      </w:r>
      <w:r w:rsidR="007A10B3">
        <w:rPr>
          <w:rFonts w:ascii="Poppins" w:hAnsi="Poppins" w:cs="Poppins"/>
          <w:sz w:val="20"/>
          <w:szCs w:val="20"/>
        </w:rPr>
        <w:t>e</w:t>
      </w:r>
      <w:r w:rsidR="007A10B3" w:rsidRPr="00F34815">
        <w:rPr>
          <w:rFonts w:ascii="Poppins" w:hAnsi="Poppins" w:cs="Poppins"/>
          <w:sz w:val="20"/>
          <w:szCs w:val="20"/>
        </w:rPr>
        <w:t xml:space="preserve">s des contraintes </w:t>
      </w:r>
      <w:r w:rsidR="007A10B3">
        <w:rPr>
          <w:rFonts w:ascii="Poppins" w:hAnsi="Poppins" w:cs="Poppins"/>
          <w:sz w:val="20"/>
          <w:szCs w:val="20"/>
        </w:rPr>
        <w:t xml:space="preserve">et désagréments </w:t>
      </w:r>
      <w:r w:rsidR="007A10B3" w:rsidRPr="00F34815">
        <w:rPr>
          <w:rFonts w:ascii="Poppins" w:hAnsi="Poppins" w:cs="Poppins"/>
          <w:sz w:val="20"/>
          <w:szCs w:val="20"/>
        </w:rPr>
        <w:t xml:space="preserve">que peuvent rencontrer </w:t>
      </w:r>
      <w:r>
        <w:rPr>
          <w:rFonts w:ascii="Poppins" w:hAnsi="Poppins" w:cs="Poppins"/>
          <w:sz w:val="20"/>
          <w:szCs w:val="20"/>
        </w:rPr>
        <w:t>certaines</w:t>
      </w:r>
      <w:r w:rsidR="007A10B3" w:rsidRPr="00F34815">
        <w:rPr>
          <w:rFonts w:ascii="Poppins" w:hAnsi="Poppins" w:cs="Poppins"/>
          <w:sz w:val="20"/>
          <w:szCs w:val="20"/>
        </w:rPr>
        <w:t xml:space="preserve"> salariées en période de menstruation</w:t>
      </w:r>
      <w:r>
        <w:rPr>
          <w:rFonts w:ascii="Poppins" w:hAnsi="Poppins" w:cs="Poppins"/>
          <w:sz w:val="20"/>
          <w:szCs w:val="20"/>
        </w:rPr>
        <w:t xml:space="preserve"> (douleurs abdominales, baisse d’énergie…), ont ainsi souhaité mettre en place ce dispositif au sein de Gennevilliers Habitat</w:t>
      </w:r>
      <w:r w:rsidR="007A10B3" w:rsidRPr="00F34815">
        <w:rPr>
          <w:rFonts w:ascii="Poppins" w:hAnsi="Poppins" w:cs="Poppins"/>
          <w:sz w:val="20"/>
          <w:szCs w:val="20"/>
        </w:rPr>
        <w:t>.</w:t>
      </w:r>
    </w:p>
    <w:p w14:paraId="250B4922" w14:textId="77777777" w:rsidR="008B3CC2" w:rsidRDefault="008B3CC2" w:rsidP="007A10B3">
      <w:pPr>
        <w:jc w:val="both"/>
        <w:rPr>
          <w:rFonts w:ascii="Poppins" w:hAnsi="Poppins" w:cs="Poppins"/>
          <w:sz w:val="20"/>
          <w:szCs w:val="20"/>
        </w:rPr>
      </w:pPr>
    </w:p>
    <w:p w14:paraId="4BD96059" w14:textId="3E0531E8" w:rsidR="00A546D9" w:rsidRDefault="00A546D9" w:rsidP="00A546D9">
      <w:pPr>
        <w:rPr>
          <w:rFonts w:ascii="Poppins" w:hAnsi="Poppins" w:cs="Poppins"/>
          <w:sz w:val="20"/>
          <w:szCs w:val="20"/>
        </w:rPr>
      </w:pPr>
      <w:r w:rsidRPr="00A546D9">
        <w:rPr>
          <w:rFonts w:ascii="Poppins" w:hAnsi="Poppins" w:cs="Poppins"/>
          <w:sz w:val="20"/>
          <w:szCs w:val="20"/>
        </w:rPr>
        <w:t xml:space="preserve">Le présent accord vise à définir les modalités de mise en place et d'application de ce jour de congé accordé aux </w:t>
      </w:r>
      <w:r w:rsidR="008B3CC2">
        <w:rPr>
          <w:rFonts w:ascii="Poppins" w:hAnsi="Poppins" w:cs="Poppins"/>
          <w:sz w:val="20"/>
          <w:szCs w:val="20"/>
        </w:rPr>
        <w:t>personnes salariées concernées</w:t>
      </w:r>
      <w:r w:rsidRPr="00A546D9">
        <w:rPr>
          <w:rFonts w:ascii="Poppins" w:hAnsi="Poppins" w:cs="Poppins"/>
          <w:sz w:val="20"/>
          <w:szCs w:val="20"/>
        </w:rPr>
        <w:t>.</w:t>
      </w:r>
    </w:p>
    <w:p w14:paraId="0AACAEB4" w14:textId="77777777" w:rsidR="00F34815" w:rsidRPr="00DB5396" w:rsidRDefault="00F34815" w:rsidP="00773550">
      <w:pPr>
        <w:jc w:val="both"/>
        <w:rPr>
          <w:rFonts w:ascii="Poppins" w:hAnsi="Poppins" w:cs="Poppins"/>
          <w:b/>
          <w:bCs/>
          <w:color w:val="808080" w:themeColor="background1" w:themeShade="80"/>
          <w:sz w:val="20"/>
          <w:szCs w:val="20"/>
          <w:u w:val="single"/>
        </w:rPr>
      </w:pPr>
    </w:p>
    <w:p w14:paraId="0FB58C51" w14:textId="77777777" w:rsidR="00902FA6" w:rsidRDefault="00902FA6" w:rsidP="00773550">
      <w:pPr>
        <w:jc w:val="both"/>
        <w:rPr>
          <w:rFonts w:ascii="Poppins" w:hAnsi="Poppins" w:cs="Poppins"/>
          <w:b/>
          <w:bCs/>
          <w:color w:val="808080" w:themeColor="background1" w:themeShade="80"/>
          <w:sz w:val="20"/>
          <w:szCs w:val="20"/>
          <w:u w:val="single"/>
        </w:rPr>
      </w:pPr>
    </w:p>
    <w:p w14:paraId="00917C31" w14:textId="75C32F5F" w:rsidR="00773550" w:rsidRPr="00DB5396" w:rsidRDefault="00773550" w:rsidP="00773550">
      <w:pPr>
        <w:jc w:val="both"/>
        <w:rPr>
          <w:rFonts w:ascii="Poppins" w:hAnsi="Poppins" w:cs="Poppins"/>
          <w:b/>
          <w:bCs/>
          <w:color w:val="808080" w:themeColor="background1" w:themeShade="80"/>
          <w:sz w:val="20"/>
          <w:szCs w:val="20"/>
          <w:u w:val="single"/>
        </w:rPr>
      </w:pPr>
      <w:r w:rsidRPr="00DB5396">
        <w:rPr>
          <w:rFonts w:ascii="Poppins" w:hAnsi="Poppins" w:cs="Poppins"/>
          <w:b/>
          <w:bCs/>
          <w:color w:val="808080" w:themeColor="background1" w:themeShade="80"/>
          <w:sz w:val="20"/>
          <w:szCs w:val="20"/>
          <w:u w:val="single"/>
        </w:rPr>
        <w:t xml:space="preserve">Article 1 – </w:t>
      </w:r>
      <w:r w:rsidR="004253F3">
        <w:rPr>
          <w:rFonts w:ascii="Poppins" w:hAnsi="Poppins" w:cs="Poppins"/>
          <w:b/>
          <w:bCs/>
          <w:color w:val="808080" w:themeColor="background1" w:themeShade="80"/>
          <w:sz w:val="20"/>
          <w:szCs w:val="20"/>
          <w:u w:val="single"/>
        </w:rPr>
        <w:t xml:space="preserve">Octroi d’un congé supplémentaire pour les personnes </w:t>
      </w:r>
      <w:r w:rsidR="004253F3" w:rsidRPr="004253F3">
        <w:rPr>
          <w:rFonts w:ascii="Poppins" w:hAnsi="Poppins" w:cs="Poppins"/>
          <w:b/>
          <w:bCs/>
          <w:color w:val="808080" w:themeColor="background1" w:themeShade="80"/>
          <w:sz w:val="20"/>
          <w:szCs w:val="20"/>
          <w:u w:val="single"/>
        </w:rPr>
        <w:t>souffrant de menstruations douloureuses</w:t>
      </w:r>
    </w:p>
    <w:p w14:paraId="07B363CB" w14:textId="77777777" w:rsidR="00542A2D" w:rsidRPr="00DB5396" w:rsidRDefault="00542A2D" w:rsidP="00773550">
      <w:pPr>
        <w:rPr>
          <w:rFonts w:ascii="Poppins" w:hAnsi="Poppins" w:cs="Poppins"/>
          <w:sz w:val="20"/>
          <w:szCs w:val="20"/>
        </w:rPr>
      </w:pPr>
    </w:p>
    <w:p w14:paraId="28215865" w14:textId="78E75DC9" w:rsidR="00330006" w:rsidRPr="00DB5396" w:rsidRDefault="00330006" w:rsidP="00330006">
      <w:pPr>
        <w:rPr>
          <w:rFonts w:ascii="Poppins" w:hAnsi="Poppins" w:cs="Poppins"/>
          <w:b/>
          <w:bCs/>
          <w:color w:val="767171" w:themeColor="background2" w:themeShade="80"/>
          <w:sz w:val="20"/>
          <w:szCs w:val="20"/>
        </w:rPr>
      </w:pPr>
      <w:r w:rsidRPr="00DB5396">
        <w:rPr>
          <w:rFonts w:ascii="Poppins" w:hAnsi="Poppins" w:cs="Poppins"/>
          <w:b/>
          <w:bCs/>
          <w:color w:val="767171" w:themeColor="background2" w:themeShade="80"/>
          <w:sz w:val="20"/>
          <w:szCs w:val="20"/>
        </w:rPr>
        <w:t xml:space="preserve">1-1 – </w:t>
      </w:r>
      <w:r w:rsidR="007A10B3">
        <w:rPr>
          <w:rFonts w:ascii="Poppins" w:hAnsi="Poppins" w:cs="Poppins"/>
          <w:b/>
          <w:bCs/>
          <w:color w:val="767171" w:themeColor="background2" w:themeShade="80"/>
          <w:sz w:val="20"/>
          <w:szCs w:val="20"/>
        </w:rPr>
        <w:t>Bénéficiaires</w:t>
      </w:r>
    </w:p>
    <w:p w14:paraId="26393E2F" w14:textId="77777777" w:rsidR="00330006" w:rsidRPr="00DB5396" w:rsidRDefault="00330006" w:rsidP="00773550">
      <w:pPr>
        <w:rPr>
          <w:rFonts w:ascii="Poppins" w:hAnsi="Poppins" w:cs="Poppins"/>
          <w:sz w:val="20"/>
          <w:szCs w:val="20"/>
        </w:rPr>
      </w:pPr>
    </w:p>
    <w:p w14:paraId="6AEB392F" w14:textId="5BFD3C9B" w:rsidR="00397DDE" w:rsidRDefault="007A10B3" w:rsidP="001F4EB4">
      <w:pPr>
        <w:jc w:val="both"/>
        <w:rPr>
          <w:rFonts w:ascii="Poppins" w:hAnsi="Poppins" w:cs="Poppins"/>
          <w:sz w:val="20"/>
          <w:szCs w:val="20"/>
        </w:rPr>
      </w:pPr>
      <w:r w:rsidRPr="007A10B3">
        <w:rPr>
          <w:rFonts w:ascii="Poppins" w:hAnsi="Poppins" w:cs="Poppins"/>
          <w:sz w:val="20"/>
          <w:szCs w:val="20"/>
        </w:rPr>
        <w:t xml:space="preserve">Le présent accord s’applique à toutes les personnes salariées </w:t>
      </w:r>
      <w:r>
        <w:rPr>
          <w:rFonts w:ascii="Poppins" w:hAnsi="Poppins" w:cs="Poppins"/>
          <w:sz w:val="20"/>
          <w:szCs w:val="20"/>
        </w:rPr>
        <w:t>de Gennevilliers Habitat</w:t>
      </w:r>
      <w:r w:rsidRPr="007A10B3">
        <w:rPr>
          <w:rFonts w:ascii="Poppins" w:hAnsi="Poppins" w:cs="Poppins"/>
          <w:sz w:val="20"/>
          <w:szCs w:val="20"/>
        </w:rPr>
        <w:t>, souffrant de menstruations douloureuses, qu’elles soient en contrat de travail à durée indéterminée ou déterminée, et sans condition d’ancienneté.</w:t>
      </w:r>
    </w:p>
    <w:p w14:paraId="54A638F5" w14:textId="77777777" w:rsidR="007A10B3" w:rsidRPr="00DB5396" w:rsidRDefault="007A10B3" w:rsidP="001F4EB4">
      <w:pPr>
        <w:jc w:val="both"/>
        <w:rPr>
          <w:rFonts w:ascii="Poppins" w:hAnsi="Poppins" w:cs="Poppins"/>
          <w:sz w:val="20"/>
          <w:szCs w:val="20"/>
        </w:rPr>
      </w:pPr>
    </w:p>
    <w:p w14:paraId="009DF8A1" w14:textId="3F5A788A" w:rsidR="009F7E92" w:rsidRPr="00DB5396" w:rsidRDefault="00330006" w:rsidP="001F4EB4">
      <w:pPr>
        <w:jc w:val="both"/>
        <w:rPr>
          <w:rFonts w:ascii="Poppins" w:hAnsi="Poppins" w:cs="Poppins"/>
          <w:b/>
          <w:bCs/>
          <w:color w:val="767171" w:themeColor="background2" w:themeShade="80"/>
          <w:sz w:val="20"/>
          <w:szCs w:val="20"/>
        </w:rPr>
      </w:pPr>
      <w:r w:rsidRPr="00DB5396">
        <w:rPr>
          <w:rFonts w:ascii="Poppins" w:hAnsi="Poppins" w:cs="Poppins"/>
          <w:b/>
          <w:bCs/>
          <w:color w:val="767171" w:themeColor="background2" w:themeShade="80"/>
          <w:sz w:val="20"/>
          <w:szCs w:val="20"/>
        </w:rPr>
        <w:t xml:space="preserve">1-2 – </w:t>
      </w:r>
      <w:r w:rsidR="004253F3">
        <w:rPr>
          <w:rFonts w:ascii="Poppins" w:hAnsi="Poppins" w:cs="Poppins"/>
          <w:b/>
          <w:bCs/>
          <w:color w:val="767171" w:themeColor="background2" w:themeShade="80"/>
          <w:sz w:val="20"/>
          <w:szCs w:val="20"/>
        </w:rPr>
        <w:t>Nombre</w:t>
      </w:r>
      <w:r w:rsidR="00E44BCC">
        <w:rPr>
          <w:rFonts w:ascii="Poppins" w:hAnsi="Poppins" w:cs="Poppins"/>
          <w:b/>
          <w:bCs/>
          <w:color w:val="767171" w:themeColor="background2" w:themeShade="80"/>
          <w:sz w:val="20"/>
          <w:szCs w:val="20"/>
        </w:rPr>
        <w:t xml:space="preserve"> de jours de congés supplémentaires</w:t>
      </w:r>
    </w:p>
    <w:p w14:paraId="4C106313" w14:textId="77777777" w:rsidR="00330006" w:rsidRPr="00DB5396" w:rsidRDefault="00330006" w:rsidP="001F4EB4">
      <w:pPr>
        <w:jc w:val="both"/>
        <w:rPr>
          <w:rFonts w:ascii="Poppins" w:hAnsi="Poppins" w:cs="Poppins"/>
          <w:sz w:val="20"/>
          <w:szCs w:val="20"/>
        </w:rPr>
      </w:pPr>
    </w:p>
    <w:p w14:paraId="18008619" w14:textId="09CFE02E" w:rsidR="00E44BCC" w:rsidRPr="00E44BCC" w:rsidRDefault="00E44BCC" w:rsidP="001F4EB4">
      <w:pPr>
        <w:jc w:val="both"/>
        <w:rPr>
          <w:rFonts w:ascii="Poppins" w:hAnsi="Poppins" w:cs="Poppins"/>
          <w:sz w:val="20"/>
          <w:szCs w:val="20"/>
        </w:rPr>
      </w:pPr>
      <w:r w:rsidRPr="00E44BCC">
        <w:rPr>
          <w:rFonts w:ascii="Poppins" w:hAnsi="Poppins" w:cs="Poppins"/>
          <w:sz w:val="20"/>
          <w:szCs w:val="20"/>
        </w:rPr>
        <w:t xml:space="preserve">Il sera attribué aux </w:t>
      </w:r>
      <w:r w:rsidR="001F4EB4">
        <w:rPr>
          <w:rFonts w:ascii="Poppins" w:hAnsi="Poppins" w:cs="Poppins"/>
          <w:sz w:val="20"/>
          <w:szCs w:val="20"/>
        </w:rPr>
        <w:t>bénéficiaires</w:t>
      </w:r>
      <w:r w:rsidRPr="00E44BCC">
        <w:rPr>
          <w:rFonts w:ascii="Poppins" w:hAnsi="Poppins" w:cs="Poppins"/>
          <w:sz w:val="20"/>
          <w:szCs w:val="20"/>
        </w:rPr>
        <w:t xml:space="preserve"> </w:t>
      </w:r>
      <w:r w:rsidR="00902FA6">
        <w:rPr>
          <w:rFonts w:ascii="Poppins" w:hAnsi="Poppins" w:cs="Poppins"/>
          <w:sz w:val="20"/>
          <w:szCs w:val="20"/>
        </w:rPr>
        <w:t>2</w:t>
      </w:r>
      <w:r w:rsidRPr="00E44BCC">
        <w:rPr>
          <w:rFonts w:ascii="Poppins" w:hAnsi="Poppins" w:cs="Poppins"/>
          <w:sz w:val="20"/>
          <w:szCs w:val="20"/>
        </w:rPr>
        <w:t xml:space="preserve"> jours de congés supplémentaires </w:t>
      </w:r>
      <w:r w:rsidR="00902FA6">
        <w:rPr>
          <w:rFonts w:ascii="Poppins" w:hAnsi="Poppins" w:cs="Poppins"/>
          <w:sz w:val="20"/>
          <w:szCs w:val="20"/>
        </w:rPr>
        <w:t>par mois</w:t>
      </w:r>
      <w:r w:rsidRPr="00E44BCC">
        <w:rPr>
          <w:rFonts w:ascii="Poppins" w:hAnsi="Poppins" w:cs="Poppins"/>
          <w:sz w:val="20"/>
          <w:szCs w:val="20"/>
        </w:rPr>
        <w:t xml:space="preserve"> afin de leur permettre de faire face plus facilement aux contraintes qu’elles rencontrent durant leurs périodes de menstruation.</w:t>
      </w:r>
    </w:p>
    <w:p w14:paraId="67253BFB" w14:textId="77777777" w:rsidR="00E44BCC" w:rsidRPr="00E44BCC" w:rsidRDefault="00E44BCC" w:rsidP="001F4EB4">
      <w:pPr>
        <w:jc w:val="both"/>
        <w:rPr>
          <w:rFonts w:ascii="Poppins" w:hAnsi="Poppins" w:cs="Poppins"/>
          <w:sz w:val="20"/>
          <w:szCs w:val="20"/>
        </w:rPr>
      </w:pPr>
    </w:p>
    <w:p w14:paraId="55D53ADD" w14:textId="4E481CE3" w:rsidR="00E52642" w:rsidRDefault="0058512E" w:rsidP="001F4EB4">
      <w:pPr>
        <w:jc w:val="both"/>
        <w:rPr>
          <w:rFonts w:ascii="Poppins" w:hAnsi="Poppins" w:cs="Poppins"/>
          <w:sz w:val="20"/>
          <w:szCs w:val="20"/>
        </w:rPr>
      </w:pPr>
      <w:r>
        <w:rPr>
          <w:rFonts w:ascii="Poppins" w:hAnsi="Poppins" w:cs="Poppins"/>
          <w:sz w:val="20"/>
          <w:szCs w:val="20"/>
        </w:rPr>
        <w:t>Ces jours supplémentaires seront accordés</w:t>
      </w:r>
      <w:r w:rsidR="004253F3">
        <w:rPr>
          <w:rFonts w:ascii="Poppins" w:hAnsi="Poppins" w:cs="Poppins"/>
          <w:sz w:val="20"/>
          <w:szCs w:val="20"/>
        </w:rPr>
        <w:t xml:space="preserve"> s</w:t>
      </w:r>
      <w:r w:rsidR="001F4EB4">
        <w:rPr>
          <w:rFonts w:ascii="Poppins" w:hAnsi="Poppins" w:cs="Poppins"/>
          <w:sz w:val="20"/>
          <w:szCs w:val="20"/>
        </w:rPr>
        <w:t>ur présentation d’un</w:t>
      </w:r>
      <w:r w:rsidR="00E44BCC" w:rsidRPr="00E44BCC">
        <w:rPr>
          <w:rFonts w:ascii="Poppins" w:hAnsi="Poppins" w:cs="Poppins"/>
          <w:sz w:val="20"/>
          <w:szCs w:val="20"/>
        </w:rPr>
        <w:t xml:space="preserve"> certificat médical</w:t>
      </w:r>
      <w:r w:rsidR="001F4EB4">
        <w:rPr>
          <w:rFonts w:ascii="Poppins" w:hAnsi="Poppins" w:cs="Poppins"/>
          <w:sz w:val="20"/>
          <w:szCs w:val="20"/>
        </w:rPr>
        <w:t xml:space="preserve"> (d’une validité maximum d’un an, à renouvel</w:t>
      </w:r>
      <w:r w:rsidR="001F4EB4" w:rsidRPr="001F4EB4">
        <w:rPr>
          <w:rFonts w:ascii="Poppins" w:hAnsi="Poppins" w:cs="Poppins"/>
          <w:sz w:val="20"/>
          <w:szCs w:val="20"/>
        </w:rPr>
        <w:t>er</w:t>
      </w:r>
      <w:r w:rsidR="001F4EB4">
        <w:rPr>
          <w:rFonts w:ascii="Poppins" w:hAnsi="Poppins" w:cs="Poppins"/>
          <w:sz w:val="20"/>
          <w:szCs w:val="20"/>
        </w:rPr>
        <w:t xml:space="preserve"> le cas échéant</w:t>
      </w:r>
      <w:r w:rsidR="001F4EB4" w:rsidRPr="001F4EB4">
        <w:rPr>
          <w:rFonts w:ascii="Poppins" w:hAnsi="Poppins" w:cs="Poppins"/>
          <w:sz w:val="20"/>
          <w:szCs w:val="20"/>
        </w:rPr>
        <w:t>), qui atteste de la difficulté d’un travail en présentiel</w:t>
      </w:r>
      <w:r w:rsidR="004253F3">
        <w:rPr>
          <w:rFonts w:ascii="Poppins" w:hAnsi="Poppins" w:cs="Poppins"/>
          <w:sz w:val="20"/>
          <w:szCs w:val="20"/>
        </w:rPr>
        <w:t>.</w:t>
      </w:r>
    </w:p>
    <w:p w14:paraId="60906082" w14:textId="77777777" w:rsidR="001F4EB4" w:rsidRDefault="001F4EB4" w:rsidP="001F4EB4">
      <w:pPr>
        <w:jc w:val="both"/>
        <w:rPr>
          <w:rFonts w:ascii="Poppins" w:hAnsi="Poppins" w:cs="Poppins"/>
          <w:sz w:val="20"/>
          <w:szCs w:val="20"/>
        </w:rPr>
      </w:pPr>
    </w:p>
    <w:p w14:paraId="3D1C91C0" w14:textId="77777777" w:rsidR="001F4EB4" w:rsidRPr="00E44BCC" w:rsidRDefault="001F4EB4" w:rsidP="001F4EB4">
      <w:pPr>
        <w:jc w:val="both"/>
        <w:rPr>
          <w:rFonts w:ascii="Poppins" w:hAnsi="Poppins" w:cs="Poppins"/>
          <w:sz w:val="20"/>
          <w:szCs w:val="20"/>
        </w:rPr>
      </w:pPr>
      <w:r w:rsidRPr="00E44BCC">
        <w:rPr>
          <w:rFonts w:ascii="Poppins" w:hAnsi="Poppins" w:cs="Poppins"/>
          <w:sz w:val="20"/>
          <w:szCs w:val="20"/>
        </w:rPr>
        <w:t>Ces jours de congés menstruels sont facultatifs. Ils peuvent être pris dans les conditions suivantes :</w:t>
      </w:r>
    </w:p>
    <w:p w14:paraId="67A1F6AC" w14:textId="690F41A0" w:rsidR="001F4EB4" w:rsidRPr="001F4EB4" w:rsidRDefault="001F4EB4" w:rsidP="001F4EB4">
      <w:pPr>
        <w:pStyle w:val="Paragraphedeliste"/>
        <w:numPr>
          <w:ilvl w:val="0"/>
          <w:numId w:val="1"/>
        </w:numPr>
        <w:jc w:val="both"/>
        <w:rPr>
          <w:rFonts w:ascii="Poppins" w:hAnsi="Poppins" w:cs="Poppins"/>
          <w:sz w:val="20"/>
          <w:szCs w:val="20"/>
        </w:rPr>
      </w:pPr>
      <w:r w:rsidRPr="001F4EB4">
        <w:rPr>
          <w:rFonts w:ascii="Poppins" w:hAnsi="Poppins" w:cs="Poppins"/>
          <w:sz w:val="20"/>
          <w:szCs w:val="20"/>
        </w:rPr>
        <w:t xml:space="preserve">Ils peuvent être pris </w:t>
      </w:r>
      <w:r w:rsidR="00C20805">
        <w:rPr>
          <w:rFonts w:ascii="Poppins" w:hAnsi="Poppins" w:cs="Poppins"/>
          <w:sz w:val="20"/>
          <w:szCs w:val="20"/>
        </w:rPr>
        <w:t>pour une durée inférieure à deux jours, voire par</w:t>
      </w:r>
      <w:r w:rsidRPr="001F4EB4">
        <w:rPr>
          <w:rFonts w:ascii="Poppins" w:hAnsi="Poppins" w:cs="Poppins"/>
          <w:sz w:val="20"/>
          <w:szCs w:val="20"/>
        </w:rPr>
        <w:t xml:space="preserve"> demi-journée en fonction du besoin</w:t>
      </w:r>
      <w:r w:rsidR="00C20805">
        <w:rPr>
          <w:rFonts w:ascii="Poppins" w:hAnsi="Poppins" w:cs="Poppins"/>
          <w:sz w:val="20"/>
          <w:szCs w:val="20"/>
        </w:rPr>
        <w:t xml:space="preserve">, sans toutefois être fractionnable (les deux jours devant être pris consécutivement) </w:t>
      </w:r>
      <w:r w:rsidRPr="001F4EB4">
        <w:rPr>
          <w:rFonts w:ascii="Poppins" w:hAnsi="Poppins" w:cs="Poppins"/>
          <w:sz w:val="20"/>
          <w:szCs w:val="20"/>
        </w:rPr>
        <w:t>;</w:t>
      </w:r>
    </w:p>
    <w:p w14:paraId="4B811B52" w14:textId="77777777" w:rsidR="001F4EB4" w:rsidRPr="001F4EB4" w:rsidRDefault="001F4EB4" w:rsidP="001F4EB4">
      <w:pPr>
        <w:pStyle w:val="Paragraphedeliste"/>
        <w:numPr>
          <w:ilvl w:val="0"/>
          <w:numId w:val="1"/>
        </w:numPr>
        <w:jc w:val="both"/>
        <w:rPr>
          <w:rFonts w:ascii="Poppins" w:hAnsi="Poppins" w:cs="Poppins"/>
          <w:sz w:val="20"/>
          <w:szCs w:val="20"/>
        </w:rPr>
      </w:pPr>
      <w:r w:rsidRPr="001F4EB4">
        <w:rPr>
          <w:rFonts w:ascii="Poppins" w:hAnsi="Poppins" w:cs="Poppins"/>
          <w:sz w:val="20"/>
          <w:szCs w:val="20"/>
        </w:rPr>
        <w:t>Ils peuvent être posés le jour même du congé et sans respect d’un délai de prévenance ;</w:t>
      </w:r>
    </w:p>
    <w:p w14:paraId="3301F5C7" w14:textId="29958B57" w:rsidR="001F4EB4" w:rsidRPr="001F4EB4" w:rsidRDefault="001F4EB4" w:rsidP="001F4EB4">
      <w:pPr>
        <w:pStyle w:val="Paragraphedeliste"/>
        <w:numPr>
          <w:ilvl w:val="0"/>
          <w:numId w:val="1"/>
        </w:numPr>
        <w:jc w:val="both"/>
        <w:rPr>
          <w:rFonts w:ascii="Poppins" w:hAnsi="Poppins" w:cs="Poppins"/>
          <w:sz w:val="20"/>
          <w:szCs w:val="20"/>
        </w:rPr>
      </w:pPr>
      <w:r w:rsidRPr="001F4EB4">
        <w:rPr>
          <w:rFonts w:ascii="Poppins" w:hAnsi="Poppins" w:cs="Poppins"/>
          <w:sz w:val="20"/>
          <w:szCs w:val="20"/>
        </w:rPr>
        <w:t>Ils ne peuvent être cumulés ni reportés d’une année sur l’autre.</w:t>
      </w:r>
    </w:p>
    <w:p w14:paraId="6D3E96BA" w14:textId="77777777" w:rsidR="001F4EB4" w:rsidRPr="00E44BCC" w:rsidRDefault="001F4EB4" w:rsidP="001F4EB4">
      <w:pPr>
        <w:jc w:val="both"/>
        <w:rPr>
          <w:rFonts w:ascii="Poppins" w:hAnsi="Poppins" w:cs="Poppins"/>
          <w:sz w:val="20"/>
          <w:szCs w:val="20"/>
        </w:rPr>
      </w:pPr>
    </w:p>
    <w:p w14:paraId="152949B2" w14:textId="77777777" w:rsidR="001F4EB4" w:rsidRPr="00E44BCC" w:rsidRDefault="001F4EB4" w:rsidP="001F4EB4">
      <w:pPr>
        <w:jc w:val="both"/>
        <w:rPr>
          <w:rFonts w:ascii="Poppins" w:hAnsi="Poppins" w:cs="Poppins"/>
          <w:sz w:val="20"/>
          <w:szCs w:val="20"/>
        </w:rPr>
      </w:pPr>
      <w:r w:rsidRPr="00E44BCC">
        <w:rPr>
          <w:rFonts w:ascii="Poppins" w:hAnsi="Poppins" w:cs="Poppins"/>
          <w:sz w:val="20"/>
          <w:szCs w:val="20"/>
        </w:rPr>
        <w:t>Ces jours de congés supplémentaires seront rémunérés</w:t>
      </w:r>
      <w:r>
        <w:rPr>
          <w:rFonts w:ascii="Poppins" w:hAnsi="Poppins" w:cs="Poppins"/>
          <w:sz w:val="20"/>
          <w:szCs w:val="20"/>
        </w:rPr>
        <w:t xml:space="preserve"> et ne viendront pas en déduction de l’ancienneté, ou des calculs d’éléments de rémunération (intéressement…)</w:t>
      </w:r>
      <w:r w:rsidRPr="00E44BCC">
        <w:rPr>
          <w:rFonts w:ascii="Poppins" w:hAnsi="Poppins" w:cs="Poppins"/>
          <w:sz w:val="20"/>
          <w:szCs w:val="20"/>
        </w:rPr>
        <w:t>.</w:t>
      </w:r>
    </w:p>
    <w:p w14:paraId="0021A913" w14:textId="77777777" w:rsidR="00E44BCC" w:rsidRPr="00DB5396" w:rsidRDefault="00E44BCC" w:rsidP="001F4EB4">
      <w:pPr>
        <w:jc w:val="both"/>
        <w:rPr>
          <w:rFonts w:ascii="Poppins" w:hAnsi="Poppins" w:cs="Poppins"/>
          <w:b/>
          <w:bCs/>
          <w:color w:val="767171" w:themeColor="background2" w:themeShade="80"/>
          <w:sz w:val="20"/>
          <w:szCs w:val="20"/>
        </w:rPr>
      </w:pPr>
    </w:p>
    <w:p w14:paraId="3728CA95" w14:textId="5DC4C87A" w:rsidR="009F7E92" w:rsidRPr="00DB5396" w:rsidRDefault="009F7E92" w:rsidP="009F7E92">
      <w:pPr>
        <w:rPr>
          <w:rFonts w:ascii="Poppins" w:hAnsi="Poppins" w:cs="Poppins"/>
          <w:b/>
          <w:bCs/>
          <w:color w:val="767171" w:themeColor="background2" w:themeShade="80"/>
          <w:sz w:val="20"/>
          <w:szCs w:val="20"/>
        </w:rPr>
      </w:pPr>
      <w:r w:rsidRPr="00DB5396">
        <w:rPr>
          <w:rFonts w:ascii="Poppins" w:hAnsi="Poppins" w:cs="Poppins"/>
          <w:b/>
          <w:bCs/>
          <w:color w:val="767171" w:themeColor="background2" w:themeShade="80"/>
          <w:sz w:val="20"/>
          <w:szCs w:val="20"/>
        </w:rPr>
        <w:t xml:space="preserve">1-3 – </w:t>
      </w:r>
      <w:r w:rsidR="004253F3">
        <w:rPr>
          <w:rFonts w:ascii="Poppins" w:hAnsi="Poppins" w:cs="Poppins"/>
          <w:b/>
          <w:bCs/>
          <w:color w:val="767171" w:themeColor="background2" w:themeShade="80"/>
          <w:sz w:val="20"/>
          <w:szCs w:val="20"/>
        </w:rPr>
        <w:t>Modalités de pose</w:t>
      </w:r>
    </w:p>
    <w:p w14:paraId="5784A8F2" w14:textId="77777777" w:rsidR="009F7E92" w:rsidRPr="00DB5396" w:rsidRDefault="009F7E92" w:rsidP="00222A2C">
      <w:pPr>
        <w:jc w:val="both"/>
        <w:rPr>
          <w:rFonts w:ascii="Poppins" w:hAnsi="Poppins" w:cs="Poppins"/>
          <w:sz w:val="20"/>
          <w:szCs w:val="20"/>
        </w:rPr>
      </w:pPr>
    </w:p>
    <w:p w14:paraId="0E042CB6" w14:textId="5326BB79" w:rsidR="00C76956" w:rsidRDefault="004253F3" w:rsidP="004253F3">
      <w:pPr>
        <w:jc w:val="both"/>
        <w:rPr>
          <w:rFonts w:ascii="Poppins" w:hAnsi="Poppins" w:cs="Poppins"/>
          <w:sz w:val="20"/>
          <w:szCs w:val="20"/>
        </w:rPr>
      </w:pPr>
      <w:r>
        <w:rPr>
          <w:rFonts w:ascii="Poppins" w:hAnsi="Poppins" w:cs="Poppins"/>
          <w:sz w:val="20"/>
          <w:szCs w:val="20"/>
        </w:rPr>
        <w:t>I</w:t>
      </w:r>
      <w:r w:rsidRPr="004253F3">
        <w:rPr>
          <w:rFonts w:ascii="Poppins" w:hAnsi="Poppins" w:cs="Poppins"/>
          <w:sz w:val="20"/>
          <w:szCs w:val="20"/>
        </w:rPr>
        <w:t>l est expressément convenu que ce congé supplémentaire est facultatif et qu’il devra être posé sur le temps de travail effectif.</w:t>
      </w:r>
      <w:r>
        <w:rPr>
          <w:rFonts w:ascii="Poppins" w:hAnsi="Poppins" w:cs="Poppins"/>
          <w:sz w:val="20"/>
          <w:szCs w:val="20"/>
        </w:rPr>
        <w:t xml:space="preserve"> </w:t>
      </w:r>
      <w:r w:rsidRPr="004253F3">
        <w:rPr>
          <w:rFonts w:ascii="Poppins" w:hAnsi="Poppins" w:cs="Poppins"/>
          <w:sz w:val="20"/>
          <w:szCs w:val="20"/>
        </w:rPr>
        <w:t xml:space="preserve">Il ne pourra pas être posé </w:t>
      </w:r>
      <w:r w:rsidR="00374243">
        <w:rPr>
          <w:rFonts w:ascii="Poppins" w:hAnsi="Poppins" w:cs="Poppins"/>
          <w:sz w:val="20"/>
          <w:szCs w:val="20"/>
        </w:rPr>
        <w:t>durant une période de suspension de contrat, quel qu’en soit le motif (congé payé, maladie…)</w:t>
      </w:r>
      <w:r w:rsidRPr="004253F3">
        <w:rPr>
          <w:rFonts w:ascii="Poppins" w:hAnsi="Poppins" w:cs="Poppins"/>
          <w:sz w:val="20"/>
          <w:szCs w:val="20"/>
        </w:rPr>
        <w:t>.</w:t>
      </w:r>
    </w:p>
    <w:p w14:paraId="5371EA83" w14:textId="77777777" w:rsidR="00374243" w:rsidRDefault="00374243" w:rsidP="004253F3">
      <w:pPr>
        <w:jc w:val="both"/>
        <w:rPr>
          <w:rFonts w:ascii="Poppins" w:hAnsi="Poppins" w:cs="Poppins"/>
          <w:sz w:val="20"/>
          <w:szCs w:val="20"/>
        </w:rPr>
      </w:pPr>
    </w:p>
    <w:p w14:paraId="35CFDC6A" w14:textId="764AE035" w:rsidR="00F85407" w:rsidRDefault="00F85407" w:rsidP="004253F3">
      <w:pPr>
        <w:jc w:val="both"/>
        <w:rPr>
          <w:rFonts w:ascii="Poppins" w:hAnsi="Poppins" w:cs="Poppins"/>
          <w:sz w:val="20"/>
          <w:szCs w:val="20"/>
        </w:rPr>
      </w:pPr>
      <w:r w:rsidRPr="00F85407">
        <w:rPr>
          <w:rFonts w:ascii="Poppins" w:hAnsi="Poppins" w:cs="Poppins"/>
          <w:sz w:val="20"/>
          <w:szCs w:val="20"/>
        </w:rPr>
        <w:t>Aucun délai de prévenance n’est imposé au regard de la nature même du congé.</w:t>
      </w:r>
    </w:p>
    <w:p w14:paraId="0E4C5B76" w14:textId="77777777" w:rsidR="00F85407" w:rsidRDefault="00F85407" w:rsidP="004253F3">
      <w:pPr>
        <w:jc w:val="both"/>
        <w:rPr>
          <w:rFonts w:ascii="Poppins" w:hAnsi="Poppins" w:cs="Poppins"/>
          <w:sz w:val="20"/>
          <w:szCs w:val="20"/>
        </w:rPr>
      </w:pPr>
    </w:p>
    <w:p w14:paraId="7C0E3A40" w14:textId="26BCCBA1" w:rsidR="00374243" w:rsidRDefault="00374243" w:rsidP="004253F3">
      <w:pPr>
        <w:jc w:val="both"/>
        <w:rPr>
          <w:rFonts w:ascii="Poppins" w:hAnsi="Poppins" w:cs="Poppins"/>
          <w:sz w:val="20"/>
          <w:szCs w:val="20"/>
        </w:rPr>
      </w:pPr>
      <w:r>
        <w:rPr>
          <w:rFonts w:ascii="Poppins" w:hAnsi="Poppins" w:cs="Poppins"/>
          <w:sz w:val="20"/>
          <w:szCs w:val="20"/>
        </w:rPr>
        <w:t>La pose de ces jours de congé est à faire auprès du service RH, qui en informe ensuite le manager.</w:t>
      </w:r>
      <w:r w:rsidR="00F85407">
        <w:rPr>
          <w:rFonts w:ascii="Poppins" w:hAnsi="Poppins" w:cs="Poppins"/>
          <w:sz w:val="20"/>
          <w:szCs w:val="20"/>
        </w:rPr>
        <w:t xml:space="preserve"> Le service RH s’assurera le cas échéant de la production d’un justificatif et saisira l’absence dans le système d’informations RH.</w:t>
      </w:r>
    </w:p>
    <w:p w14:paraId="785C80CA" w14:textId="77777777" w:rsidR="00374243" w:rsidRDefault="00374243" w:rsidP="004253F3">
      <w:pPr>
        <w:jc w:val="both"/>
        <w:rPr>
          <w:rFonts w:ascii="Poppins" w:hAnsi="Poppins" w:cs="Poppins"/>
          <w:sz w:val="20"/>
          <w:szCs w:val="20"/>
        </w:rPr>
      </w:pPr>
    </w:p>
    <w:p w14:paraId="32C0CBA7" w14:textId="03420EE9" w:rsidR="00374243" w:rsidRDefault="00374243" w:rsidP="004253F3">
      <w:pPr>
        <w:jc w:val="both"/>
        <w:rPr>
          <w:rFonts w:ascii="Poppins" w:hAnsi="Poppins" w:cs="Poppins"/>
          <w:sz w:val="20"/>
          <w:szCs w:val="20"/>
        </w:rPr>
      </w:pPr>
      <w:r w:rsidRPr="00374243">
        <w:rPr>
          <w:rFonts w:ascii="Poppins" w:hAnsi="Poppins" w:cs="Poppins"/>
          <w:sz w:val="20"/>
          <w:szCs w:val="20"/>
        </w:rPr>
        <w:t xml:space="preserve">Afin de garantir une confidentialité dans la prise de ce congé, </w:t>
      </w:r>
      <w:r>
        <w:rPr>
          <w:rFonts w:ascii="Poppins" w:hAnsi="Poppins" w:cs="Poppins"/>
          <w:sz w:val="20"/>
          <w:szCs w:val="20"/>
        </w:rPr>
        <w:t>toute personne ayant connaissance</w:t>
      </w:r>
      <w:r w:rsidRPr="00374243">
        <w:rPr>
          <w:rFonts w:ascii="Poppins" w:hAnsi="Poppins" w:cs="Poppins"/>
          <w:sz w:val="20"/>
          <w:szCs w:val="20"/>
        </w:rPr>
        <w:t xml:space="preserve"> </w:t>
      </w:r>
      <w:r>
        <w:rPr>
          <w:rFonts w:ascii="Poppins" w:hAnsi="Poppins" w:cs="Poppins"/>
          <w:sz w:val="20"/>
          <w:szCs w:val="20"/>
        </w:rPr>
        <w:t xml:space="preserve">de ces absences, par ses fonctions (responsable hiérarchique, service RH), </w:t>
      </w:r>
      <w:r w:rsidRPr="00374243">
        <w:rPr>
          <w:rFonts w:ascii="Poppins" w:hAnsi="Poppins" w:cs="Poppins"/>
          <w:sz w:val="20"/>
          <w:szCs w:val="20"/>
        </w:rPr>
        <w:t>s’engage</w:t>
      </w:r>
      <w:r>
        <w:rPr>
          <w:rFonts w:ascii="Poppins" w:hAnsi="Poppins" w:cs="Poppins"/>
          <w:sz w:val="20"/>
          <w:szCs w:val="20"/>
        </w:rPr>
        <w:t>nt</w:t>
      </w:r>
      <w:r w:rsidRPr="00374243">
        <w:rPr>
          <w:rFonts w:ascii="Poppins" w:hAnsi="Poppins" w:cs="Poppins"/>
          <w:sz w:val="20"/>
          <w:szCs w:val="20"/>
        </w:rPr>
        <w:t xml:space="preserve"> à prendre toutes précautions </w:t>
      </w:r>
      <w:r>
        <w:rPr>
          <w:rFonts w:ascii="Poppins" w:hAnsi="Poppins" w:cs="Poppins"/>
          <w:sz w:val="20"/>
          <w:szCs w:val="20"/>
        </w:rPr>
        <w:t>pour en</w:t>
      </w:r>
      <w:r w:rsidRPr="00374243">
        <w:rPr>
          <w:rFonts w:ascii="Poppins" w:hAnsi="Poppins" w:cs="Poppins"/>
          <w:sz w:val="20"/>
          <w:szCs w:val="20"/>
        </w:rPr>
        <w:t xml:space="preserve"> protéger la confidentialité.</w:t>
      </w:r>
    </w:p>
    <w:p w14:paraId="0B92B821" w14:textId="77777777" w:rsidR="004253F3" w:rsidRPr="004253F3" w:rsidRDefault="004253F3" w:rsidP="004253F3">
      <w:pPr>
        <w:jc w:val="both"/>
        <w:rPr>
          <w:rFonts w:ascii="Poppins" w:hAnsi="Poppins" w:cs="Poppins"/>
          <w:sz w:val="20"/>
          <w:szCs w:val="20"/>
        </w:rPr>
      </w:pPr>
    </w:p>
    <w:p w14:paraId="1E75E444" w14:textId="1705B8EF" w:rsidR="00685B9C" w:rsidRPr="00DB5396" w:rsidRDefault="00685B9C" w:rsidP="00685B9C">
      <w:pPr>
        <w:jc w:val="both"/>
        <w:rPr>
          <w:rFonts w:ascii="Poppins" w:hAnsi="Poppins" w:cs="Poppins"/>
          <w:b/>
          <w:bCs/>
          <w:color w:val="808080" w:themeColor="background1" w:themeShade="80"/>
          <w:sz w:val="20"/>
          <w:szCs w:val="20"/>
          <w:u w:val="single"/>
        </w:rPr>
      </w:pPr>
      <w:r w:rsidRPr="00DB5396">
        <w:rPr>
          <w:rFonts w:ascii="Poppins" w:hAnsi="Poppins" w:cs="Poppins"/>
          <w:b/>
          <w:bCs/>
          <w:color w:val="808080" w:themeColor="background1" w:themeShade="80"/>
          <w:sz w:val="20"/>
          <w:szCs w:val="20"/>
          <w:u w:val="single"/>
        </w:rPr>
        <w:t xml:space="preserve">Article 2 – </w:t>
      </w:r>
      <w:r w:rsidR="008B3CC2">
        <w:rPr>
          <w:rFonts w:ascii="Poppins" w:hAnsi="Poppins" w:cs="Poppins"/>
          <w:b/>
          <w:bCs/>
          <w:color w:val="808080" w:themeColor="background1" w:themeShade="80"/>
          <w:sz w:val="20"/>
          <w:szCs w:val="20"/>
          <w:u w:val="single"/>
        </w:rPr>
        <w:t>Alternative du télétravail</w:t>
      </w:r>
    </w:p>
    <w:p w14:paraId="715151FD" w14:textId="77777777" w:rsidR="00222A2C" w:rsidRPr="00DB5396" w:rsidRDefault="00222A2C" w:rsidP="00773550">
      <w:pPr>
        <w:jc w:val="both"/>
        <w:rPr>
          <w:rFonts w:ascii="Poppins" w:hAnsi="Poppins" w:cs="Poppins"/>
          <w:sz w:val="20"/>
          <w:szCs w:val="20"/>
        </w:rPr>
      </w:pPr>
    </w:p>
    <w:p w14:paraId="0C03B062" w14:textId="0F65EE86" w:rsidR="001F0731" w:rsidRDefault="008B3CC2" w:rsidP="001F0731">
      <w:pPr>
        <w:jc w:val="both"/>
        <w:rPr>
          <w:rFonts w:ascii="Poppins" w:hAnsi="Poppins" w:cs="Poppins"/>
          <w:sz w:val="20"/>
          <w:szCs w:val="20"/>
        </w:rPr>
      </w:pPr>
      <w:r>
        <w:rPr>
          <w:rFonts w:ascii="Poppins" w:hAnsi="Poppins" w:cs="Poppins"/>
          <w:sz w:val="20"/>
          <w:szCs w:val="20"/>
        </w:rPr>
        <w:t>Si la personne concernée est éligible au télétravail et que son activité le permet, elle aura le choix de recourir au télétravail en lieu et place du congé supplémentaire, suivant le même nombre de jours et aux mêmes conditions d’octroi.</w:t>
      </w:r>
    </w:p>
    <w:p w14:paraId="740B3B0C" w14:textId="77777777" w:rsidR="00E44BCC" w:rsidRPr="00DB5396" w:rsidRDefault="00E44BCC" w:rsidP="001F0731">
      <w:pPr>
        <w:jc w:val="both"/>
        <w:rPr>
          <w:rFonts w:ascii="Poppins" w:hAnsi="Poppins" w:cs="Poppins"/>
          <w:sz w:val="20"/>
          <w:szCs w:val="20"/>
        </w:rPr>
      </w:pPr>
    </w:p>
    <w:p w14:paraId="6F124DE2" w14:textId="36278152" w:rsidR="00A054C2" w:rsidRPr="00DB5396" w:rsidRDefault="00A054C2" w:rsidP="00A054C2">
      <w:pPr>
        <w:jc w:val="both"/>
        <w:rPr>
          <w:rFonts w:ascii="Poppins" w:hAnsi="Poppins" w:cs="Poppins"/>
          <w:b/>
          <w:bCs/>
          <w:color w:val="808080" w:themeColor="background1" w:themeShade="80"/>
          <w:sz w:val="20"/>
          <w:szCs w:val="20"/>
          <w:u w:val="single"/>
        </w:rPr>
      </w:pPr>
      <w:r w:rsidRPr="00DB5396">
        <w:rPr>
          <w:rFonts w:ascii="Poppins" w:hAnsi="Poppins" w:cs="Poppins"/>
          <w:b/>
          <w:bCs/>
          <w:color w:val="808080" w:themeColor="background1" w:themeShade="80"/>
          <w:sz w:val="20"/>
          <w:szCs w:val="20"/>
          <w:u w:val="single"/>
        </w:rPr>
        <w:t xml:space="preserve">Article 3 – </w:t>
      </w:r>
      <w:r w:rsidR="004253F3">
        <w:rPr>
          <w:rFonts w:ascii="Poppins" w:hAnsi="Poppins" w:cs="Poppins"/>
          <w:b/>
          <w:bCs/>
          <w:color w:val="808080" w:themeColor="background1" w:themeShade="80"/>
          <w:sz w:val="20"/>
          <w:szCs w:val="20"/>
          <w:u w:val="single"/>
        </w:rPr>
        <w:t>Référent RH</w:t>
      </w:r>
    </w:p>
    <w:p w14:paraId="32367AD0" w14:textId="77777777" w:rsidR="00A054C2" w:rsidRPr="00DB5396" w:rsidRDefault="00A054C2" w:rsidP="00773550">
      <w:pPr>
        <w:jc w:val="both"/>
        <w:rPr>
          <w:rFonts w:ascii="Poppins" w:hAnsi="Poppins" w:cs="Poppins"/>
          <w:sz w:val="20"/>
          <w:szCs w:val="20"/>
        </w:rPr>
      </w:pPr>
    </w:p>
    <w:p w14:paraId="3086D351" w14:textId="01A681B8" w:rsidR="00E44E65" w:rsidRDefault="004253F3" w:rsidP="00E44E65">
      <w:pPr>
        <w:jc w:val="both"/>
        <w:rPr>
          <w:rFonts w:ascii="Poppins" w:hAnsi="Poppins" w:cs="Poppins"/>
          <w:sz w:val="20"/>
          <w:szCs w:val="20"/>
        </w:rPr>
      </w:pPr>
      <w:r w:rsidRPr="004253F3">
        <w:rPr>
          <w:rFonts w:ascii="Poppins" w:hAnsi="Poppins" w:cs="Poppins"/>
          <w:sz w:val="20"/>
          <w:szCs w:val="20"/>
        </w:rPr>
        <w:t>Un</w:t>
      </w:r>
      <w:r>
        <w:rPr>
          <w:rFonts w:ascii="Poppins" w:hAnsi="Poppins" w:cs="Poppins"/>
          <w:sz w:val="20"/>
          <w:szCs w:val="20"/>
        </w:rPr>
        <w:t xml:space="preserve">e personne ressource </w:t>
      </w:r>
      <w:r w:rsidRPr="004253F3">
        <w:rPr>
          <w:rFonts w:ascii="Poppins" w:hAnsi="Poppins" w:cs="Poppins"/>
          <w:sz w:val="20"/>
          <w:szCs w:val="20"/>
        </w:rPr>
        <w:t xml:space="preserve">au sein du service Ressources Humaines sera </w:t>
      </w:r>
      <w:r>
        <w:rPr>
          <w:rFonts w:ascii="Poppins" w:hAnsi="Poppins" w:cs="Poppins"/>
          <w:sz w:val="20"/>
          <w:szCs w:val="20"/>
        </w:rPr>
        <w:t>identifié</w:t>
      </w:r>
      <w:r w:rsidRPr="004253F3">
        <w:rPr>
          <w:rFonts w:ascii="Poppins" w:hAnsi="Poppins" w:cs="Poppins"/>
          <w:sz w:val="20"/>
          <w:szCs w:val="20"/>
        </w:rPr>
        <w:t xml:space="preserve"> afin de répondre aux interrogations et d’accompagner les personnes qui bénéficieraient de ces mesures.</w:t>
      </w:r>
    </w:p>
    <w:p w14:paraId="22E47E4A" w14:textId="77777777" w:rsidR="00E44BCC" w:rsidRPr="00DB5396" w:rsidRDefault="00E44BCC" w:rsidP="00E44E65">
      <w:pPr>
        <w:jc w:val="both"/>
        <w:rPr>
          <w:rFonts w:ascii="Poppins" w:hAnsi="Poppins" w:cs="Poppins"/>
          <w:sz w:val="20"/>
          <w:szCs w:val="20"/>
        </w:rPr>
      </w:pPr>
    </w:p>
    <w:p w14:paraId="6D8AF93A" w14:textId="533123A4" w:rsidR="00C35C6A" w:rsidRPr="00DB5396" w:rsidRDefault="00A054C2" w:rsidP="00773550">
      <w:pPr>
        <w:jc w:val="both"/>
        <w:rPr>
          <w:rFonts w:ascii="Poppins" w:hAnsi="Poppins" w:cs="Poppins"/>
          <w:sz w:val="20"/>
          <w:szCs w:val="20"/>
        </w:rPr>
      </w:pPr>
      <w:r w:rsidRPr="00DB5396">
        <w:rPr>
          <w:rFonts w:ascii="Poppins" w:hAnsi="Poppins" w:cs="Poppins"/>
          <w:b/>
          <w:bCs/>
          <w:color w:val="808080" w:themeColor="background1" w:themeShade="80"/>
          <w:sz w:val="20"/>
          <w:szCs w:val="20"/>
          <w:u w:val="single"/>
        </w:rPr>
        <w:t xml:space="preserve">Article 4 – </w:t>
      </w:r>
      <w:r w:rsidR="004253F3">
        <w:rPr>
          <w:rFonts w:ascii="Poppins" w:hAnsi="Poppins" w:cs="Poppins"/>
          <w:b/>
          <w:bCs/>
          <w:color w:val="808080" w:themeColor="background1" w:themeShade="80"/>
          <w:sz w:val="20"/>
          <w:szCs w:val="20"/>
          <w:u w:val="single"/>
        </w:rPr>
        <w:t>Bilan</w:t>
      </w:r>
      <w:r w:rsidRPr="00DB5396">
        <w:rPr>
          <w:rFonts w:ascii="Poppins" w:hAnsi="Poppins" w:cs="Poppins"/>
          <w:b/>
          <w:bCs/>
          <w:color w:val="808080" w:themeColor="background1" w:themeShade="80"/>
          <w:sz w:val="20"/>
          <w:szCs w:val="20"/>
          <w:u w:val="single"/>
        </w:rPr>
        <w:t xml:space="preserve"> de l’accord</w:t>
      </w:r>
      <w:r w:rsidR="004253F3">
        <w:rPr>
          <w:rFonts w:ascii="Poppins" w:hAnsi="Poppins" w:cs="Poppins"/>
          <w:b/>
          <w:bCs/>
          <w:color w:val="808080" w:themeColor="background1" w:themeShade="80"/>
          <w:sz w:val="20"/>
          <w:szCs w:val="20"/>
          <w:u w:val="single"/>
        </w:rPr>
        <w:t xml:space="preserve"> et éventuel renouvellement</w:t>
      </w:r>
    </w:p>
    <w:p w14:paraId="0834D69A" w14:textId="77777777" w:rsidR="00C35C6A" w:rsidRPr="00DB5396" w:rsidRDefault="00C35C6A" w:rsidP="00773550">
      <w:pPr>
        <w:jc w:val="both"/>
        <w:rPr>
          <w:rFonts w:ascii="Poppins" w:hAnsi="Poppins" w:cs="Poppins"/>
          <w:sz w:val="20"/>
          <w:szCs w:val="20"/>
        </w:rPr>
      </w:pPr>
    </w:p>
    <w:p w14:paraId="115E7898" w14:textId="5CD5BE7E" w:rsidR="00C35C6A" w:rsidRPr="00DB5396" w:rsidRDefault="008B3CC2" w:rsidP="00773550">
      <w:pPr>
        <w:jc w:val="both"/>
        <w:rPr>
          <w:rFonts w:ascii="Poppins" w:hAnsi="Poppins" w:cs="Poppins"/>
          <w:sz w:val="20"/>
          <w:szCs w:val="20"/>
        </w:rPr>
      </w:pPr>
      <w:r>
        <w:rPr>
          <w:rFonts w:ascii="Poppins" w:hAnsi="Poppins" w:cs="Poppins"/>
          <w:sz w:val="20"/>
          <w:szCs w:val="20"/>
        </w:rPr>
        <w:t>Un bilan entre les parties signataires sera réalisé après 10 mois d’application de l’accord afin de décider de la pérennisation ou non du présent accord, et des modifications éventuelles à y apporter.</w:t>
      </w:r>
    </w:p>
    <w:p w14:paraId="241C11A6" w14:textId="77777777" w:rsidR="00C35C6A" w:rsidRPr="00DB5396" w:rsidRDefault="00C35C6A" w:rsidP="00773550">
      <w:pPr>
        <w:jc w:val="both"/>
        <w:rPr>
          <w:rFonts w:ascii="Poppins" w:hAnsi="Poppins" w:cs="Poppins"/>
          <w:sz w:val="20"/>
          <w:szCs w:val="20"/>
        </w:rPr>
      </w:pPr>
    </w:p>
    <w:p w14:paraId="1B7111EC" w14:textId="644FE557" w:rsidR="002D3181" w:rsidRPr="00DB5396" w:rsidRDefault="002D3181" w:rsidP="002D3181">
      <w:pPr>
        <w:jc w:val="both"/>
        <w:rPr>
          <w:rFonts w:ascii="Poppins" w:hAnsi="Poppins" w:cs="Poppins"/>
          <w:b/>
          <w:bCs/>
          <w:color w:val="808080" w:themeColor="background1" w:themeShade="80"/>
          <w:sz w:val="20"/>
          <w:szCs w:val="20"/>
          <w:u w:val="single"/>
        </w:rPr>
      </w:pPr>
      <w:r w:rsidRPr="00DB5396">
        <w:rPr>
          <w:rFonts w:ascii="Poppins" w:hAnsi="Poppins" w:cs="Poppins"/>
          <w:b/>
          <w:bCs/>
          <w:color w:val="808080" w:themeColor="background1" w:themeShade="80"/>
          <w:sz w:val="20"/>
          <w:szCs w:val="20"/>
          <w:u w:val="single"/>
        </w:rPr>
        <w:t xml:space="preserve">Article </w:t>
      </w:r>
      <w:r w:rsidR="00075CA7" w:rsidRPr="00DB5396">
        <w:rPr>
          <w:rFonts w:ascii="Poppins" w:hAnsi="Poppins" w:cs="Poppins"/>
          <w:b/>
          <w:bCs/>
          <w:color w:val="808080" w:themeColor="background1" w:themeShade="80"/>
          <w:sz w:val="20"/>
          <w:szCs w:val="20"/>
          <w:u w:val="single"/>
        </w:rPr>
        <w:t>5</w:t>
      </w:r>
      <w:r w:rsidRPr="00DB5396">
        <w:rPr>
          <w:rFonts w:ascii="Poppins" w:hAnsi="Poppins" w:cs="Poppins"/>
          <w:b/>
          <w:bCs/>
          <w:color w:val="808080" w:themeColor="background1" w:themeShade="80"/>
          <w:sz w:val="20"/>
          <w:szCs w:val="20"/>
          <w:u w:val="single"/>
        </w:rPr>
        <w:t xml:space="preserve"> – </w:t>
      </w:r>
      <w:r w:rsidR="005567C1" w:rsidRPr="00DB5396">
        <w:rPr>
          <w:rFonts w:ascii="Poppins" w:hAnsi="Poppins" w:cs="Poppins"/>
          <w:b/>
          <w:bCs/>
          <w:color w:val="808080" w:themeColor="background1" w:themeShade="80"/>
          <w:sz w:val="20"/>
          <w:szCs w:val="20"/>
          <w:u w:val="single"/>
        </w:rPr>
        <w:t>Date d’effet et d</w:t>
      </w:r>
      <w:r w:rsidRPr="00DB5396">
        <w:rPr>
          <w:rFonts w:ascii="Poppins" w:hAnsi="Poppins" w:cs="Poppins"/>
          <w:b/>
          <w:bCs/>
          <w:color w:val="808080" w:themeColor="background1" w:themeShade="80"/>
          <w:sz w:val="20"/>
          <w:szCs w:val="20"/>
          <w:u w:val="single"/>
        </w:rPr>
        <w:t>urée de l’accord</w:t>
      </w:r>
    </w:p>
    <w:p w14:paraId="5BC9513E" w14:textId="77777777" w:rsidR="002D3181" w:rsidRPr="00DB5396" w:rsidRDefault="002D3181" w:rsidP="002D3181">
      <w:pPr>
        <w:jc w:val="both"/>
        <w:rPr>
          <w:rFonts w:ascii="Poppins" w:hAnsi="Poppins" w:cs="Poppins"/>
          <w:sz w:val="20"/>
          <w:szCs w:val="20"/>
        </w:rPr>
      </w:pPr>
    </w:p>
    <w:p w14:paraId="3D9A3A94" w14:textId="0779D6C1" w:rsidR="00C76956" w:rsidRPr="00DB5396" w:rsidRDefault="00C76956" w:rsidP="002D3181">
      <w:pPr>
        <w:jc w:val="both"/>
        <w:rPr>
          <w:rFonts w:ascii="Poppins" w:hAnsi="Poppins" w:cs="Poppins"/>
          <w:sz w:val="20"/>
          <w:szCs w:val="20"/>
        </w:rPr>
      </w:pPr>
      <w:r w:rsidRPr="00DB5396">
        <w:rPr>
          <w:rFonts w:ascii="Poppins" w:hAnsi="Poppins" w:cs="Poppins"/>
          <w:sz w:val="20"/>
          <w:szCs w:val="20"/>
        </w:rPr>
        <w:t xml:space="preserve">Le présent accord est conclu pour une durée déterminée </w:t>
      </w:r>
      <w:r w:rsidR="00374243">
        <w:rPr>
          <w:rFonts w:ascii="Poppins" w:hAnsi="Poppins" w:cs="Poppins"/>
          <w:sz w:val="20"/>
          <w:szCs w:val="20"/>
        </w:rPr>
        <w:t>d’un an</w:t>
      </w:r>
      <w:r w:rsidRPr="00DB5396">
        <w:rPr>
          <w:rFonts w:ascii="Poppins" w:hAnsi="Poppins" w:cs="Poppins"/>
          <w:sz w:val="20"/>
          <w:szCs w:val="20"/>
        </w:rPr>
        <w:t>.</w:t>
      </w:r>
    </w:p>
    <w:p w14:paraId="79557F02" w14:textId="36BF56AC" w:rsidR="00B1594E" w:rsidRPr="00DB5396" w:rsidRDefault="00C76956" w:rsidP="002D3181">
      <w:pPr>
        <w:jc w:val="both"/>
        <w:rPr>
          <w:rFonts w:ascii="Poppins" w:hAnsi="Poppins" w:cs="Poppins"/>
          <w:sz w:val="20"/>
          <w:szCs w:val="20"/>
        </w:rPr>
      </w:pPr>
      <w:r w:rsidRPr="00DB5396">
        <w:rPr>
          <w:rFonts w:ascii="Poppins" w:hAnsi="Poppins" w:cs="Poppins"/>
          <w:sz w:val="20"/>
          <w:szCs w:val="20"/>
        </w:rPr>
        <w:lastRenderedPageBreak/>
        <w:t xml:space="preserve">Il prend </w:t>
      </w:r>
      <w:r w:rsidR="005567C1" w:rsidRPr="00DB5396">
        <w:rPr>
          <w:rFonts w:ascii="Poppins" w:hAnsi="Poppins" w:cs="Poppins"/>
          <w:sz w:val="20"/>
          <w:szCs w:val="20"/>
        </w:rPr>
        <w:t xml:space="preserve">effet </w:t>
      </w:r>
      <w:r w:rsidR="00075CA7" w:rsidRPr="00DB5396">
        <w:rPr>
          <w:rFonts w:ascii="Poppins" w:hAnsi="Poppins" w:cs="Poppins"/>
          <w:sz w:val="20"/>
          <w:szCs w:val="20"/>
        </w:rPr>
        <w:t>à la date d</w:t>
      </w:r>
      <w:r w:rsidRPr="00DB5396">
        <w:rPr>
          <w:rFonts w:ascii="Poppins" w:hAnsi="Poppins" w:cs="Poppins"/>
          <w:sz w:val="20"/>
          <w:szCs w:val="20"/>
        </w:rPr>
        <w:t xml:space="preserve">u </w:t>
      </w:r>
      <w:r w:rsidR="00374243">
        <w:rPr>
          <w:rFonts w:ascii="Poppins" w:hAnsi="Poppins" w:cs="Poppins"/>
          <w:sz w:val="20"/>
          <w:szCs w:val="20"/>
        </w:rPr>
        <w:t>…</w:t>
      </w:r>
      <w:r w:rsidRPr="00DB5396">
        <w:rPr>
          <w:rFonts w:ascii="Poppins" w:hAnsi="Poppins" w:cs="Poppins"/>
          <w:sz w:val="20"/>
          <w:szCs w:val="20"/>
        </w:rPr>
        <w:t xml:space="preserve"> pour prendre fin au </w:t>
      </w:r>
      <w:r w:rsidR="00374243">
        <w:rPr>
          <w:rFonts w:ascii="Poppins" w:hAnsi="Poppins" w:cs="Poppins"/>
          <w:sz w:val="20"/>
          <w:szCs w:val="20"/>
        </w:rPr>
        <w:t>..</w:t>
      </w:r>
      <w:r w:rsidRPr="00DB5396">
        <w:rPr>
          <w:rFonts w:ascii="Poppins" w:hAnsi="Poppins" w:cs="Poppins"/>
          <w:sz w:val="20"/>
          <w:szCs w:val="20"/>
        </w:rPr>
        <w:t>.</w:t>
      </w:r>
    </w:p>
    <w:p w14:paraId="4104C52E" w14:textId="77777777" w:rsidR="00075CA7" w:rsidRPr="00DB5396" w:rsidRDefault="00075CA7" w:rsidP="002D3181">
      <w:pPr>
        <w:jc w:val="both"/>
        <w:rPr>
          <w:rFonts w:ascii="Poppins" w:hAnsi="Poppins" w:cs="Poppins"/>
          <w:sz w:val="20"/>
          <w:szCs w:val="20"/>
        </w:rPr>
      </w:pPr>
    </w:p>
    <w:p w14:paraId="7484974E" w14:textId="1BE4CFF9" w:rsidR="002D3181" w:rsidRPr="00DB5396" w:rsidRDefault="002D3181" w:rsidP="002D3181">
      <w:pPr>
        <w:jc w:val="both"/>
        <w:rPr>
          <w:rFonts w:ascii="Poppins" w:hAnsi="Poppins" w:cs="Poppins"/>
          <w:b/>
          <w:bCs/>
          <w:color w:val="808080" w:themeColor="background1" w:themeShade="80"/>
          <w:sz w:val="20"/>
          <w:szCs w:val="20"/>
          <w:u w:val="single"/>
        </w:rPr>
      </w:pPr>
      <w:r w:rsidRPr="00DB5396">
        <w:rPr>
          <w:rFonts w:ascii="Poppins" w:hAnsi="Poppins" w:cs="Poppins"/>
          <w:b/>
          <w:bCs/>
          <w:color w:val="808080" w:themeColor="background1" w:themeShade="80"/>
          <w:sz w:val="20"/>
          <w:szCs w:val="20"/>
          <w:u w:val="single"/>
        </w:rPr>
        <w:t xml:space="preserve">Article </w:t>
      </w:r>
      <w:r w:rsidR="00374243">
        <w:rPr>
          <w:rFonts w:ascii="Poppins" w:hAnsi="Poppins" w:cs="Poppins"/>
          <w:b/>
          <w:bCs/>
          <w:color w:val="808080" w:themeColor="background1" w:themeShade="80"/>
          <w:sz w:val="20"/>
          <w:szCs w:val="20"/>
          <w:u w:val="single"/>
        </w:rPr>
        <w:t>6</w:t>
      </w:r>
      <w:r w:rsidR="00075CA7" w:rsidRPr="00DB5396">
        <w:rPr>
          <w:rFonts w:ascii="Poppins" w:hAnsi="Poppins" w:cs="Poppins"/>
          <w:b/>
          <w:bCs/>
          <w:color w:val="808080" w:themeColor="background1" w:themeShade="80"/>
          <w:sz w:val="20"/>
          <w:szCs w:val="20"/>
          <w:u w:val="single"/>
        </w:rPr>
        <w:t xml:space="preserve"> </w:t>
      </w:r>
      <w:r w:rsidRPr="00DB5396">
        <w:rPr>
          <w:rFonts w:ascii="Poppins" w:hAnsi="Poppins" w:cs="Poppins"/>
          <w:b/>
          <w:bCs/>
          <w:color w:val="808080" w:themeColor="background1" w:themeShade="80"/>
          <w:sz w:val="20"/>
          <w:szCs w:val="20"/>
          <w:u w:val="single"/>
        </w:rPr>
        <w:t>– Formalité de publicité et de dépôt</w:t>
      </w:r>
    </w:p>
    <w:p w14:paraId="1DAD82A0" w14:textId="77777777" w:rsidR="002D3181" w:rsidRPr="00DB5396" w:rsidRDefault="002D3181" w:rsidP="002D3181">
      <w:pPr>
        <w:jc w:val="both"/>
        <w:rPr>
          <w:rFonts w:ascii="Poppins" w:hAnsi="Poppins" w:cs="Poppins"/>
          <w:sz w:val="20"/>
          <w:szCs w:val="20"/>
        </w:rPr>
      </w:pPr>
    </w:p>
    <w:p w14:paraId="2478EE32" w14:textId="77777777" w:rsidR="002D3181" w:rsidRPr="00DB5396" w:rsidRDefault="002D3181" w:rsidP="002D3181">
      <w:pPr>
        <w:jc w:val="both"/>
        <w:rPr>
          <w:rFonts w:ascii="Poppins" w:hAnsi="Poppins" w:cs="Poppins"/>
          <w:sz w:val="20"/>
          <w:szCs w:val="20"/>
        </w:rPr>
      </w:pPr>
      <w:r w:rsidRPr="00DB5396">
        <w:rPr>
          <w:rFonts w:ascii="Poppins" w:hAnsi="Poppins" w:cs="Poppins"/>
          <w:sz w:val="20"/>
          <w:szCs w:val="20"/>
        </w:rPr>
        <w:t>Dès signature, chaque organisation syndicale représentative se verra notifier un original du présent accord conformément aux dispositions de l’article L 2231-5 du code du travail.</w:t>
      </w:r>
    </w:p>
    <w:p w14:paraId="20DE2A36" w14:textId="77777777" w:rsidR="00C34B24" w:rsidRPr="00DB5396" w:rsidRDefault="00C34B24" w:rsidP="002D3181">
      <w:pPr>
        <w:jc w:val="both"/>
        <w:rPr>
          <w:rFonts w:ascii="Poppins" w:hAnsi="Poppins" w:cs="Poppins"/>
          <w:sz w:val="20"/>
          <w:szCs w:val="20"/>
        </w:rPr>
      </w:pPr>
    </w:p>
    <w:p w14:paraId="4E56C53C" w14:textId="63DF3000" w:rsidR="002D3181" w:rsidRPr="00DB5396" w:rsidRDefault="002D3181" w:rsidP="002D3181">
      <w:pPr>
        <w:jc w:val="both"/>
        <w:rPr>
          <w:rFonts w:ascii="Poppins" w:hAnsi="Poppins" w:cs="Poppins"/>
          <w:sz w:val="20"/>
          <w:szCs w:val="20"/>
        </w:rPr>
      </w:pPr>
      <w:r w:rsidRPr="00DB5396">
        <w:rPr>
          <w:rFonts w:ascii="Poppins" w:hAnsi="Poppins" w:cs="Poppins"/>
          <w:sz w:val="20"/>
          <w:szCs w:val="20"/>
        </w:rPr>
        <w:t>Le présent accord sera déposé auprès de la D</w:t>
      </w:r>
      <w:r w:rsidR="005567C1" w:rsidRPr="00DB5396">
        <w:rPr>
          <w:rFonts w:ascii="Poppins" w:hAnsi="Poppins" w:cs="Poppins"/>
          <w:sz w:val="20"/>
          <w:szCs w:val="20"/>
        </w:rPr>
        <w:t>REETS</w:t>
      </w:r>
      <w:r w:rsidRPr="00DB5396">
        <w:rPr>
          <w:rFonts w:ascii="Poppins" w:hAnsi="Poppins" w:cs="Poppins"/>
          <w:sz w:val="20"/>
          <w:szCs w:val="20"/>
        </w:rPr>
        <w:t xml:space="preserve"> sur la plateforme </w:t>
      </w:r>
      <w:proofErr w:type="spellStart"/>
      <w:r w:rsidRPr="00DB5396">
        <w:rPr>
          <w:rFonts w:ascii="Poppins" w:hAnsi="Poppins" w:cs="Poppins"/>
          <w:sz w:val="20"/>
          <w:szCs w:val="20"/>
        </w:rPr>
        <w:t>TéléAccords</w:t>
      </w:r>
      <w:proofErr w:type="spellEnd"/>
      <w:r w:rsidRPr="00DB5396">
        <w:rPr>
          <w:rFonts w:ascii="Poppins" w:hAnsi="Poppins" w:cs="Poppins"/>
          <w:sz w:val="20"/>
          <w:szCs w:val="20"/>
        </w:rPr>
        <w:t xml:space="preserve"> ainsi qu’en un exemplaire original auprès du greffe du Conseil de Prud’hommes de Nanterre.</w:t>
      </w:r>
    </w:p>
    <w:p w14:paraId="1CB65C2C" w14:textId="77777777" w:rsidR="00C34B24" w:rsidRPr="00DB5396" w:rsidRDefault="00C34B24" w:rsidP="002D3181">
      <w:pPr>
        <w:jc w:val="both"/>
        <w:rPr>
          <w:rFonts w:ascii="Poppins" w:hAnsi="Poppins" w:cs="Poppins"/>
          <w:sz w:val="20"/>
          <w:szCs w:val="20"/>
        </w:rPr>
      </w:pPr>
    </w:p>
    <w:p w14:paraId="14735EC8" w14:textId="77777777" w:rsidR="00075CA7" w:rsidRPr="00DB5396" w:rsidRDefault="00075CA7">
      <w:pPr>
        <w:jc w:val="both"/>
        <w:rPr>
          <w:rFonts w:ascii="Poppins" w:hAnsi="Poppins" w:cs="Poppins"/>
          <w:sz w:val="20"/>
          <w:szCs w:val="20"/>
        </w:rPr>
      </w:pPr>
    </w:p>
    <w:p w14:paraId="11158E7A" w14:textId="371C9DBC" w:rsidR="00595501" w:rsidRPr="00DB5396" w:rsidRDefault="00595501" w:rsidP="00595501">
      <w:pPr>
        <w:jc w:val="both"/>
        <w:rPr>
          <w:rFonts w:ascii="Poppins" w:hAnsi="Poppins" w:cs="Poppins"/>
          <w:sz w:val="20"/>
          <w:szCs w:val="20"/>
        </w:rPr>
      </w:pPr>
      <w:r w:rsidRPr="00DB5396">
        <w:rPr>
          <w:rFonts w:ascii="Poppins" w:hAnsi="Poppins" w:cs="Poppins"/>
          <w:sz w:val="20"/>
          <w:szCs w:val="20"/>
        </w:rPr>
        <w:t xml:space="preserve">Fait à Gennevilliers en </w:t>
      </w:r>
      <w:r w:rsidR="00DB5396">
        <w:rPr>
          <w:rFonts w:ascii="Poppins" w:hAnsi="Poppins" w:cs="Poppins"/>
          <w:sz w:val="20"/>
          <w:szCs w:val="20"/>
        </w:rPr>
        <w:t>cinq</w:t>
      </w:r>
      <w:r w:rsidRPr="00DB5396">
        <w:rPr>
          <w:rFonts w:ascii="Poppins" w:hAnsi="Poppins" w:cs="Poppins"/>
          <w:sz w:val="20"/>
          <w:szCs w:val="20"/>
        </w:rPr>
        <w:t xml:space="preserve"> exemplaires originaux, le</w:t>
      </w:r>
      <w:r w:rsidR="009E20F7" w:rsidRPr="00DB5396">
        <w:rPr>
          <w:rFonts w:ascii="Poppins" w:hAnsi="Poppins" w:cs="Poppins"/>
          <w:sz w:val="20"/>
          <w:szCs w:val="20"/>
        </w:rPr>
        <w:t xml:space="preserve"> </w:t>
      </w:r>
      <w:r w:rsidR="00D35493">
        <w:rPr>
          <w:rFonts w:ascii="Poppins" w:hAnsi="Poppins" w:cs="Poppins"/>
          <w:sz w:val="20"/>
          <w:szCs w:val="20"/>
        </w:rPr>
        <w:t>6 mai 2024</w:t>
      </w:r>
    </w:p>
    <w:p w14:paraId="2D6BAD6B" w14:textId="77777777" w:rsidR="009E20F7" w:rsidRPr="00DB5396" w:rsidRDefault="009E20F7" w:rsidP="00595501">
      <w:pPr>
        <w:jc w:val="both"/>
        <w:rPr>
          <w:rFonts w:ascii="Poppins" w:hAnsi="Poppins" w:cs="Poppins"/>
          <w:sz w:val="20"/>
          <w:szCs w:val="20"/>
        </w:rPr>
      </w:pPr>
    </w:p>
    <w:p w14:paraId="030786B6" w14:textId="77777777" w:rsidR="00595501" w:rsidRPr="00DB5396" w:rsidRDefault="00595501" w:rsidP="00595501">
      <w:pPr>
        <w:jc w:val="both"/>
        <w:rPr>
          <w:rFonts w:ascii="Poppins" w:hAnsi="Poppins" w:cs="Poppins"/>
          <w:sz w:val="20"/>
          <w:szCs w:val="20"/>
        </w:rPr>
      </w:pPr>
    </w:p>
    <w:p w14:paraId="4FE86A3B" w14:textId="77777777" w:rsidR="00595501" w:rsidRPr="00DB5396" w:rsidRDefault="00595501" w:rsidP="00595501">
      <w:pPr>
        <w:jc w:val="both"/>
        <w:rPr>
          <w:rFonts w:ascii="Poppins" w:hAnsi="Poppins" w:cs="Poppins"/>
          <w:sz w:val="20"/>
          <w:szCs w:val="20"/>
        </w:rPr>
      </w:pPr>
      <w:r w:rsidRPr="00DB5396">
        <w:rPr>
          <w:rFonts w:ascii="Poppins" w:hAnsi="Poppins" w:cs="Poppins"/>
          <w:sz w:val="20"/>
          <w:szCs w:val="20"/>
        </w:rPr>
        <w:t>Pour la SCIC Gennevilliers Habitat, son directeur général</w:t>
      </w:r>
    </w:p>
    <w:p w14:paraId="22402D95" w14:textId="6C416D65" w:rsidR="00595501" w:rsidRPr="00DB5396" w:rsidRDefault="00595501" w:rsidP="00144F0C">
      <w:pPr>
        <w:tabs>
          <w:tab w:val="left" w:leader="dot" w:pos="9639"/>
        </w:tabs>
        <w:jc w:val="both"/>
        <w:rPr>
          <w:rFonts w:ascii="Poppins" w:hAnsi="Poppins" w:cs="Poppins"/>
          <w:sz w:val="20"/>
          <w:szCs w:val="20"/>
        </w:rPr>
      </w:pPr>
      <w:r w:rsidRPr="00DB5396">
        <w:rPr>
          <w:rFonts w:ascii="Poppins" w:hAnsi="Poppins" w:cs="Poppins"/>
          <w:sz w:val="20"/>
          <w:szCs w:val="20"/>
        </w:rPr>
        <w:t xml:space="preserve">Monsieur </w:t>
      </w:r>
      <w:r w:rsidR="00D35493">
        <w:rPr>
          <w:rFonts w:ascii="Poppins" w:hAnsi="Poppins" w:cs="Poppins"/>
          <w:sz w:val="20"/>
          <w:szCs w:val="20"/>
        </w:rPr>
        <w:t>XXX</w:t>
      </w:r>
      <w:r w:rsidR="00144F0C" w:rsidRPr="00DB5396">
        <w:rPr>
          <w:rFonts w:ascii="Poppins" w:hAnsi="Poppins" w:cs="Poppins"/>
          <w:sz w:val="20"/>
          <w:szCs w:val="20"/>
        </w:rPr>
        <w:tab/>
      </w:r>
    </w:p>
    <w:p w14:paraId="13215FEF" w14:textId="77777777" w:rsidR="00595501" w:rsidRPr="00DB5396" w:rsidRDefault="00595501" w:rsidP="00595501">
      <w:pPr>
        <w:jc w:val="both"/>
        <w:rPr>
          <w:rFonts w:ascii="Poppins" w:hAnsi="Poppins" w:cs="Poppins"/>
          <w:sz w:val="20"/>
          <w:szCs w:val="20"/>
        </w:rPr>
      </w:pPr>
    </w:p>
    <w:p w14:paraId="265595FB" w14:textId="77777777" w:rsidR="00075CA7" w:rsidRPr="00DB5396" w:rsidRDefault="00075CA7" w:rsidP="00595501">
      <w:pPr>
        <w:jc w:val="both"/>
        <w:rPr>
          <w:rFonts w:ascii="Poppins" w:hAnsi="Poppins" w:cs="Poppins"/>
          <w:sz w:val="20"/>
          <w:szCs w:val="20"/>
        </w:rPr>
      </w:pPr>
    </w:p>
    <w:p w14:paraId="06E7E8E9" w14:textId="6EEF70A6" w:rsidR="00595501" w:rsidRPr="00DB5396" w:rsidRDefault="00595501" w:rsidP="00595501">
      <w:pPr>
        <w:jc w:val="both"/>
        <w:rPr>
          <w:rFonts w:ascii="Poppins" w:hAnsi="Poppins" w:cs="Poppins"/>
          <w:sz w:val="20"/>
          <w:szCs w:val="20"/>
        </w:rPr>
      </w:pPr>
      <w:r w:rsidRPr="00DB5396">
        <w:rPr>
          <w:rFonts w:ascii="Poppins" w:hAnsi="Poppins" w:cs="Poppins"/>
          <w:sz w:val="20"/>
          <w:szCs w:val="20"/>
        </w:rPr>
        <w:t>Pour la CFDT :</w:t>
      </w:r>
    </w:p>
    <w:p w14:paraId="09DEEE11" w14:textId="408D5A79" w:rsidR="00595501" w:rsidRPr="00DB5396" w:rsidRDefault="00595501" w:rsidP="00595501">
      <w:pPr>
        <w:tabs>
          <w:tab w:val="left" w:leader="dot" w:pos="9639"/>
        </w:tabs>
        <w:jc w:val="both"/>
        <w:rPr>
          <w:rFonts w:ascii="Poppins" w:hAnsi="Poppins" w:cs="Poppins"/>
          <w:sz w:val="20"/>
          <w:szCs w:val="20"/>
        </w:rPr>
      </w:pPr>
      <w:r w:rsidRPr="00DB5396">
        <w:rPr>
          <w:rFonts w:ascii="Poppins" w:hAnsi="Poppins" w:cs="Poppins"/>
          <w:sz w:val="20"/>
          <w:szCs w:val="20"/>
        </w:rPr>
        <w:t xml:space="preserve">Monsieur </w:t>
      </w:r>
      <w:r w:rsidR="00D35493">
        <w:rPr>
          <w:rFonts w:ascii="Poppins" w:hAnsi="Poppins" w:cs="Poppins"/>
          <w:sz w:val="20"/>
          <w:szCs w:val="20"/>
        </w:rPr>
        <w:t>XXX</w:t>
      </w:r>
      <w:r w:rsidRPr="00DB5396">
        <w:rPr>
          <w:rFonts w:ascii="Poppins" w:hAnsi="Poppins" w:cs="Poppins"/>
          <w:sz w:val="20"/>
          <w:szCs w:val="20"/>
        </w:rPr>
        <w:t>, délégué syndical</w:t>
      </w:r>
      <w:r w:rsidRPr="00DB5396">
        <w:rPr>
          <w:rFonts w:ascii="Poppins" w:hAnsi="Poppins" w:cs="Poppins"/>
          <w:sz w:val="20"/>
          <w:szCs w:val="20"/>
        </w:rPr>
        <w:tab/>
      </w:r>
    </w:p>
    <w:p w14:paraId="593AF8F4" w14:textId="77777777" w:rsidR="00595501" w:rsidRPr="00DB5396" w:rsidRDefault="00595501" w:rsidP="00595501">
      <w:pPr>
        <w:jc w:val="both"/>
        <w:rPr>
          <w:rFonts w:ascii="Poppins" w:hAnsi="Poppins" w:cs="Poppins"/>
          <w:sz w:val="20"/>
          <w:szCs w:val="20"/>
        </w:rPr>
      </w:pPr>
    </w:p>
    <w:p w14:paraId="68BC63D7" w14:textId="77777777" w:rsidR="00075CA7" w:rsidRPr="00DB5396" w:rsidRDefault="00075CA7" w:rsidP="00595501">
      <w:pPr>
        <w:jc w:val="both"/>
        <w:rPr>
          <w:rFonts w:ascii="Poppins" w:hAnsi="Poppins" w:cs="Poppins"/>
          <w:sz w:val="20"/>
          <w:szCs w:val="20"/>
        </w:rPr>
      </w:pPr>
    </w:p>
    <w:p w14:paraId="39871C8F" w14:textId="441A55E4" w:rsidR="00595501" w:rsidRPr="00DB5396" w:rsidRDefault="00595501" w:rsidP="00595501">
      <w:pPr>
        <w:jc w:val="both"/>
        <w:rPr>
          <w:rFonts w:ascii="Poppins" w:hAnsi="Poppins" w:cs="Poppins"/>
          <w:sz w:val="20"/>
          <w:szCs w:val="20"/>
        </w:rPr>
      </w:pPr>
      <w:bookmarkStart w:id="1" w:name="_Hlk136507174"/>
      <w:r w:rsidRPr="00DB5396">
        <w:rPr>
          <w:rFonts w:ascii="Poppins" w:hAnsi="Poppins" w:cs="Poppins"/>
          <w:sz w:val="20"/>
          <w:szCs w:val="20"/>
        </w:rPr>
        <w:t>Pour la CGT :</w:t>
      </w:r>
    </w:p>
    <w:p w14:paraId="0F5F64CF" w14:textId="409A8B95" w:rsidR="00595501" w:rsidRPr="00DB5396" w:rsidRDefault="00595501" w:rsidP="00595501">
      <w:pPr>
        <w:tabs>
          <w:tab w:val="left" w:leader="dot" w:pos="9639"/>
        </w:tabs>
        <w:jc w:val="both"/>
        <w:rPr>
          <w:rFonts w:ascii="Poppins" w:hAnsi="Poppins" w:cs="Poppins"/>
          <w:sz w:val="20"/>
          <w:szCs w:val="20"/>
        </w:rPr>
      </w:pPr>
      <w:r w:rsidRPr="00DB5396">
        <w:rPr>
          <w:rFonts w:ascii="Poppins" w:hAnsi="Poppins" w:cs="Poppins"/>
          <w:sz w:val="20"/>
          <w:szCs w:val="20"/>
        </w:rPr>
        <w:t xml:space="preserve">Monsieur </w:t>
      </w:r>
      <w:r w:rsidR="00D35493">
        <w:rPr>
          <w:rFonts w:ascii="Poppins" w:hAnsi="Poppins" w:cs="Poppins"/>
          <w:sz w:val="20"/>
          <w:szCs w:val="20"/>
        </w:rPr>
        <w:t>XXX</w:t>
      </w:r>
      <w:r w:rsidRPr="00DB5396">
        <w:rPr>
          <w:rFonts w:ascii="Poppins" w:hAnsi="Poppins" w:cs="Poppins"/>
          <w:sz w:val="20"/>
          <w:szCs w:val="20"/>
        </w:rPr>
        <w:t>, délégué syndical</w:t>
      </w:r>
      <w:r w:rsidRPr="00DB5396">
        <w:rPr>
          <w:rFonts w:ascii="Poppins" w:hAnsi="Poppins" w:cs="Poppins"/>
          <w:sz w:val="20"/>
          <w:szCs w:val="20"/>
        </w:rPr>
        <w:tab/>
      </w:r>
    </w:p>
    <w:p w14:paraId="59AB0EEC" w14:textId="77777777" w:rsidR="00595501" w:rsidRPr="00DB5396" w:rsidRDefault="00595501" w:rsidP="00595501">
      <w:pPr>
        <w:jc w:val="both"/>
        <w:rPr>
          <w:rFonts w:ascii="Poppins" w:hAnsi="Poppins" w:cs="Poppins"/>
          <w:sz w:val="20"/>
          <w:szCs w:val="20"/>
        </w:rPr>
      </w:pPr>
    </w:p>
    <w:p w14:paraId="5A13F234" w14:textId="77777777" w:rsidR="00075CA7" w:rsidRPr="00DB5396" w:rsidRDefault="00075CA7" w:rsidP="00595501">
      <w:pPr>
        <w:jc w:val="both"/>
        <w:rPr>
          <w:rFonts w:ascii="Poppins" w:hAnsi="Poppins" w:cs="Poppins"/>
          <w:sz w:val="20"/>
          <w:szCs w:val="20"/>
        </w:rPr>
      </w:pPr>
    </w:p>
    <w:bookmarkEnd w:id="1"/>
    <w:p w14:paraId="47D0A26D" w14:textId="4C88288A" w:rsidR="00595501" w:rsidRPr="00DB5396" w:rsidRDefault="00595501" w:rsidP="00595501">
      <w:pPr>
        <w:jc w:val="both"/>
        <w:rPr>
          <w:rFonts w:ascii="Poppins" w:hAnsi="Poppins" w:cs="Poppins"/>
          <w:sz w:val="20"/>
          <w:szCs w:val="20"/>
        </w:rPr>
      </w:pPr>
      <w:r w:rsidRPr="00DB5396">
        <w:rPr>
          <w:rFonts w:ascii="Poppins" w:hAnsi="Poppins" w:cs="Poppins"/>
          <w:sz w:val="20"/>
          <w:szCs w:val="20"/>
        </w:rPr>
        <w:t>Pour FO :</w:t>
      </w:r>
    </w:p>
    <w:p w14:paraId="24BBDDF8" w14:textId="14666F9E" w:rsidR="00FE3DC9" w:rsidRDefault="00595501" w:rsidP="00D35493">
      <w:pPr>
        <w:tabs>
          <w:tab w:val="left" w:leader="dot" w:pos="9639"/>
        </w:tabs>
        <w:jc w:val="both"/>
        <w:rPr>
          <w:rFonts w:ascii="Poppins" w:hAnsi="Poppins" w:cs="Poppins"/>
          <w:sz w:val="20"/>
          <w:szCs w:val="20"/>
        </w:rPr>
      </w:pPr>
      <w:r w:rsidRPr="00DB5396">
        <w:rPr>
          <w:rFonts w:ascii="Poppins" w:hAnsi="Poppins" w:cs="Poppins"/>
          <w:sz w:val="20"/>
          <w:szCs w:val="20"/>
        </w:rPr>
        <w:t xml:space="preserve">Monsieur </w:t>
      </w:r>
      <w:r w:rsidR="00D35493">
        <w:rPr>
          <w:rFonts w:ascii="Poppins" w:hAnsi="Poppins" w:cs="Poppins"/>
          <w:sz w:val="20"/>
          <w:szCs w:val="20"/>
        </w:rPr>
        <w:t>XXX</w:t>
      </w:r>
      <w:r w:rsidRPr="00DB5396">
        <w:rPr>
          <w:rFonts w:ascii="Poppins" w:hAnsi="Poppins" w:cs="Poppins"/>
          <w:sz w:val="20"/>
          <w:szCs w:val="20"/>
        </w:rPr>
        <w:t>, délégué syndical</w:t>
      </w:r>
      <w:r w:rsidRPr="00075CA7">
        <w:rPr>
          <w:rFonts w:ascii="Poppins" w:hAnsi="Poppins" w:cs="Poppins"/>
          <w:sz w:val="20"/>
          <w:szCs w:val="20"/>
        </w:rPr>
        <w:tab/>
      </w:r>
    </w:p>
    <w:sectPr w:rsidR="00FE3DC9" w:rsidSect="0072412B">
      <w:type w:val="continuous"/>
      <w:pgSz w:w="11906" w:h="16838"/>
      <w:pgMar w:top="1474" w:right="1133" w:bottom="851" w:left="907"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C911" w14:textId="77777777" w:rsidR="0072412B" w:rsidRDefault="0072412B" w:rsidP="00B13E1E">
      <w:r>
        <w:separator/>
      </w:r>
    </w:p>
  </w:endnote>
  <w:endnote w:type="continuationSeparator" w:id="0">
    <w:p w14:paraId="5A603CC0" w14:textId="77777777" w:rsidR="0072412B" w:rsidRDefault="0072412B" w:rsidP="00B1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EC42" w14:textId="77777777" w:rsidR="00846860" w:rsidRDefault="008468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3954" w14:textId="5D6E98D8" w:rsidR="00EE455B" w:rsidRDefault="008B6F23" w:rsidP="007F4108">
    <w:pPr>
      <w:pStyle w:val="Pieddepage"/>
      <w:jc w:val="center"/>
    </w:pPr>
    <w:r>
      <w:rPr>
        <w:noProof/>
        <w:lang w:eastAsia="fr-FR"/>
      </w:rPr>
      <w:drawing>
        <wp:inline distT="0" distB="0" distL="0" distR="0" wp14:anchorId="76EA70AE" wp14:editId="31B466EE">
          <wp:extent cx="6390640" cy="9137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A intracommunautaire FR9278949363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0640" cy="913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70CC" w14:textId="77777777" w:rsidR="00846860" w:rsidRDefault="008468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8952" w14:textId="77777777" w:rsidR="0072412B" w:rsidRDefault="0072412B" w:rsidP="00B13E1E">
      <w:r>
        <w:separator/>
      </w:r>
    </w:p>
  </w:footnote>
  <w:footnote w:type="continuationSeparator" w:id="0">
    <w:p w14:paraId="3830BDC8" w14:textId="77777777" w:rsidR="0072412B" w:rsidRDefault="0072412B" w:rsidP="00B1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4529" w14:textId="02AD4F3A" w:rsidR="00846860" w:rsidRDefault="008468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7D43" w14:textId="4DC51320" w:rsidR="00A54C52" w:rsidRDefault="00CE087C" w:rsidP="007F4108">
    <w:pPr>
      <w:pStyle w:val="En-tte"/>
    </w:pPr>
    <w:r>
      <w:rPr>
        <w:noProof/>
        <w:lang w:eastAsia="fr-FR"/>
      </w:rPr>
      <w:drawing>
        <wp:anchor distT="0" distB="0" distL="114300" distR="114300" simplePos="0" relativeHeight="251662336" behindDoc="1" locked="0" layoutInCell="1" allowOverlap="1" wp14:anchorId="74F8C45C" wp14:editId="070D11FD">
          <wp:simplePos x="0" y="0"/>
          <wp:positionH relativeFrom="margin">
            <wp:align>left</wp:align>
          </wp:positionH>
          <wp:positionV relativeFrom="paragraph">
            <wp:posOffset>401955</wp:posOffset>
          </wp:positionV>
          <wp:extent cx="2963545" cy="428625"/>
          <wp:effectExtent l="0" t="0" r="8255" b="9525"/>
          <wp:wrapTight wrapText="bothSides">
            <wp:wrapPolygon edited="0">
              <wp:start x="0" y="0"/>
              <wp:lineTo x="0" y="21120"/>
              <wp:lineTo x="11108" y="21120"/>
              <wp:lineTo x="11108" y="15360"/>
              <wp:lineTo x="21521" y="11520"/>
              <wp:lineTo x="21521"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 GENNEVILLIERS LO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354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4F7C" w14:textId="0138FF78" w:rsidR="00846860" w:rsidRDefault="008468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8E3"/>
    <w:multiLevelType w:val="hybridMultilevel"/>
    <w:tmpl w:val="3B102D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C20D9"/>
    <w:multiLevelType w:val="hybridMultilevel"/>
    <w:tmpl w:val="C12AE6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C3B6D"/>
    <w:multiLevelType w:val="hybridMultilevel"/>
    <w:tmpl w:val="F06E2A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0A4B83"/>
    <w:multiLevelType w:val="hybridMultilevel"/>
    <w:tmpl w:val="B0AA0BD4"/>
    <w:lvl w:ilvl="0" w:tplc="5FE8B058">
      <w:start w:val="1"/>
      <w:numFmt w:val="bullet"/>
      <w:lvlText w:val=""/>
      <w:lvlJc w:val="left"/>
      <w:pPr>
        <w:ind w:left="1080" w:hanging="360"/>
      </w:pPr>
      <w:rPr>
        <w:rFonts w:ascii="Symbol" w:eastAsia="Century Gothic" w:hAnsi="Symbol" w:cs="Poppi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EB3916"/>
    <w:multiLevelType w:val="hybridMultilevel"/>
    <w:tmpl w:val="7E388A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CA703D"/>
    <w:multiLevelType w:val="hybridMultilevel"/>
    <w:tmpl w:val="5E16D0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D5B5B"/>
    <w:multiLevelType w:val="hybridMultilevel"/>
    <w:tmpl w:val="D15410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9F1B12"/>
    <w:multiLevelType w:val="hybridMultilevel"/>
    <w:tmpl w:val="67886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C248D0"/>
    <w:multiLevelType w:val="hybridMultilevel"/>
    <w:tmpl w:val="CEA04F18"/>
    <w:lvl w:ilvl="0" w:tplc="20E43356">
      <w:numFmt w:val="bullet"/>
      <w:lvlText w:val="-"/>
      <w:lvlJc w:val="left"/>
      <w:pPr>
        <w:ind w:left="720" w:hanging="360"/>
      </w:pPr>
      <w:rPr>
        <w:rFonts w:ascii="Poppins" w:eastAsia="Century Gothic"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B15841"/>
    <w:multiLevelType w:val="hybridMultilevel"/>
    <w:tmpl w:val="0D90C8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5001F"/>
    <w:multiLevelType w:val="hybridMultilevel"/>
    <w:tmpl w:val="8012ABE2"/>
    <w:lvl w:ilvl="0" w:tplc="5C3010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A8311B"/>
    <w:multiLevelType w:val="hybridMultilevel"/>
    <w:tmpl w:val="3058F6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A67445"/>
    <w:multiLevelType w:val="hybridMultilevel"/>
    <w:tmpl w:val="A8CE94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7B056D"/>
    <w:multiLevelType w:val="hybridMultilevel"/>
    <w:tmpl w:val="CA2CAC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207200"/>
    <w:multiLevelType w:val="hybridMultilevel"/>
    <w:tmpl w:val="7E388C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67406"/>
    <w:multiLevelType w:val="multilevel"/>
    <w:tmpl w:val="9086D4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4443DF"/>
    <w:multiLevelType w:val="hybridMultilevel"/>
    <w:tmpl w:val="F8CE8D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60615F"/>
    <w:multiLevelType w:val="hybridMultilevel"/>
    <w:tmpl w:val="A544D0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DA6F47"/>
    <w:multiLevelType w:val="hybridMultilevel"/>
    <w:tmpl w:val="85407B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857754"/>
    <w:multiLevelType w:val="hybridMultilevel"/>
    <w:tmpl w:val="570CD9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465D4B"/>
    <w:multiLevelType w:val="hybridMultilevel"/>
    <w:tmpl w:val="9D9ABC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1B2C8D"/>
    <w:multiLevelType w:val="hybridMultilevel"/>
    <w:tmpl w:val="CD4C86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370B45"/>
    <w:multiLevelType w:val="multilevel"/>
    <w:tmpl w:val="098450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C9276A6"/>
    <w:multiLevelType w:val="hybridMultilevel"/>
    <w:tmpl w:val="2CBEC2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FB7D6A"/>
    <w:multiLevelType w:val="hybridMultilevel"/>
    <w:tmpl w:val="5ACA4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25278D"/>
    <w:multiLevelType w:val="hybridMultilevel"/>
    <w:tmpl w:val="E8D6D7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B224C2"/>
    <w:multiLevelType w:val="hybridMultilevel"/>
    <w:tmpl w:val="AAD2B4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367207"/>
    <w:multiLevelType w:val="hybridMultilevel"/>
    <w:tmpl w:val="A3A684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A77A8A"/>
    <w:multiLevelType w:val="hybridMultilevel"/>
    <w:tmpl w:val="9CB450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FA6B77"/>
    <w:multiLevelType w:val="hybridMultilevel"/>
    <w:tmpl w:val="09FC67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B11B23"/>
    <w:multiLevelType w:val="hybridMultilevel"/>
    <w:tmpl w:val="6824A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4"/>
  </w:num>
  <w:num w:numId="4">
    <w:abstractNumId w:val="16"/>
  </w:num>
  <w:num w:numId="5">
    <w:abstractNumId w:val="21"/>
  </w:num>
  <w:num w:numId="6">
    <w:abstractNumId w:val="5"/>
  </w:num>
  <w:num w:numId="7">
    <w:abstractNumId w:val="29"/>
  </w:num>
  <w:num w:numId="8">
    <w:abstractNumId w:val="25"/>
  </w:num>
  <w:num w:numId="9">
    <w:abstractNumId w:val="4"/>
  </w:num>
  <w:num w:numId="10">
    <w:abstractNumId w:val="9"/>
  </w:num>
  <w:num w:numId="11">
    <w:abstractNumId w:val="18"/>
  </w:num>
  <w:num w:numId="12">
    <w:abstractNumId w:val="28"/>
  </w:num>
  <w:num w:numId="13">
    <w:abstractNumId w:val="23"/>
  </w:num>
  <w:num w:numId="14">
    <w:abstractNumId w:val="30"/>
  </w:num>
  <w:num w:numId="15">
    <w:abstractNumId w:val="2"/>
  </w:num>
  <w:num w:numId="16">
    <w:abstractNumId w:val="26"/>
  </w:num>
  <w:num w:numId="17">
    <w:abstractNumId w:val="27"/>
  </w:num>
  <w:num w:numId="18">
    <w:abstractNumId w:val="17"/>
  </w:num>
  <w:num w:numId="19">
    <w:abstractNumId w:val="6"/>
  </w:num>
  <w:num w:numId="20">
    <w:abstractNumId w:val="0"/>
  </w:num>
  <w:num w:numId="21">
    <w:abstractNumId w:val="1"/>
  </w:num>
  <w:num w:numId="22">
    <w:abstractNumId w:val="12"/>
  </w:num>
  <w:num w:numId="23">
    <w:abstractNumId w:val="19"/>
  </w:num>
  <w:num w:numId="24">
    <w:abstractNumId w:val="14"/>
  </w:num>
  <w:num w:numId="25">
    <w:abstractNumId w:val="13"/>
  </w:num>
  <w:num w:numId="26">
    <w:abstractNumId w:val="11"/>
  </w:num>
  <w:num w:numId="27">
    <w:abstractNumId w:val="20"/>
  </w:num>
  <w:num w:numId="28">
    <w:abstractNumId w:val="22"/>
  </w:num>
  <w:num w:numId="29">
    <w:abstractNumId w:val="15"/>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1E"/>
    <w:rsid w:val="000115BF"/>
    <w:rsid w:val="00012800"/>
    <w:rsid w:val="00056C13"/>
    <w:rsid w:val="00062319"/>
    <w:rsid w:val="00075CA7"/>
    <w:rsid w:val="0008704F"/>
    <w:rsid w:val="0008785F"/>
    <w:rsid w:val="00094290"/>
    <w:rsid w:val="000B4A13"/>
    <w:rsid w:val="000E305D"/>
    <w:rsid w:val="000E67F6"/>
    <w:rsid w:val="00103582"/>
    <w:rsid w:val="00124361"/>
    <w:rsid w:val="0012471A"/>
    <w:rsid w:val="00130B06"/>
    <w:rsid w:val="0014117D"/>
    <w:rsid w:val="00144EE5"/>
    <w:rsid w:val="00144F0C"/>
    <w:rsid w:val="00171267"/>
    <w:rsid w:val="00173402"/>
    <w:rsid w:val="00182255"/>
    <w:rsid w:val="00191FDF"/>
    <w:rsid w:val="001B060A"/>
    <w:rsid w:val="001C73A7"/>
    <w:rsid w:val="001F0731"/>
    <w:rsid w:val="001F4EB4"/>
    <w:rsid w:val="00215836"/>
    <w:rsid w:val="00222A2C"/>
    <w:rsid w:val="00234155"/>
    <w:rsid w:val="0023565C"/>
    <w:rsid w:val="002477E2"/>
    <w:rsid w:val="00257E4E"/>
    <w:rsid w:val="00260DEC"/>
    <w:rsid w:val="0028126B"/>
    <w:rsid w:val="002934B4"/>
    <w:rsid w:val="002A401E"/>
    <w:rsid w:val="002D3181"/>
    <w:rsid w:val="003010A7"/>
    <w:rsid w:val="00314265"/>
    <w:rsid w:val="00315AD6"/>
    <w:rsid w:val="00322EF3"/>
    <w:rsid w:val="00330006"/>
    <w:rsid w:val="00335163"/>
    <w:rsid w:val="00374243"/>
    <w:rsid w:val="0038152A"/>
    <w:rsid w:val="0039176A"/>
    <w:rsid w:val="00397DDE"/>
    <w:rsid w:val="003A45B9"/>
    <w:rsid w:val="003E3FBB"/>
    <w:rsid w:val="003E45EF"/>
    <w:rsid w:val="003F53F2"/>
    <w:rsid w:val="003F5C88"/>
    <w:rsid w:val="004118C2"/>
    <w:rsid w:val="004223A6"/>
    <w:rsid w:val="004253F3"/>
    <w:rsid w:val="00480FEE"/>
    <w:rsid w:val="004A46F8"/>
    <w:rsid w:val="004C097B"/>
    <w:rsid w:val="004C5612"/>
    <w:rsid w:val="004D6AC1"/>
    <w:rsid w:val="00522420"/>
    <w:rsid w:val="00542A2D"/>
    <w:rsid w:val="005567C1"/>
    <w:rsid w:val="0056081A"/>
    <w:rsid w:val="0056087E"/>
    <w:rsid w:val="005619EB"/>
    <w:rsid w:val="00562849"/>
    <w:rsid w:val="005649E7"/>
    <w:rsid w:val="0058512E"/>
    <w:rsid w:val="00595501"/>
    <w:rsid w:val="005A2B8A"/>
    <w:rsid w:val="005A7D54"/>
    <w:rsid w:val="005F2536"/>
    <w:rsid w:val="006202AA"/>
    <w:rsid w:val="006310CE"/>
    <w:rsid w:val="00633956"/>
    <w:rsid w:val="00667D08"/>
    <w:rsid w:val="006848AB"/>
    <w:rsid w:val="00685B9C"/>
    <w:rsid w:val="00695AAD"/>
    <w:rsid w:val="006A2A51"/>
    <w:rsid w:val="006C3A22"/>
    <w:rsid w:val="006D082D"/>
    <w:rsid w:val="006D5221"/>
    <w:rsid w:val="006D6384"/>
    <w:rsid w:val="007041E7"/>
    <w:rsid w:val="00705B74"/>
    <w:rsid w:val="00706E3F"/>
    <w:rsid w:val="0072412B"/>
    <w:rsid w:val="00735A02"/>
    <w:rsid w:val="00771202"/>
    <w:rsid w:val="00773550"/>
    <w:rsid w:val="007753D7"/>
    <w:rsid w:val="00776023"/>
    <w:rsid w:val="007858D1"/>
    <w:rsid w:val="00785907"/>
    <w:rsid w:val="007A10B3"/>
    <w:rsid w:val="007A2F1B"/>
    <w:rsid w:val="007A3076"/>
    <w:rsid w:val="007D23CB"/>
    <w:rsid w:val="007D36E1"/>
    <w:rsid w:val="007E0F4C"/>
    <w:rsid w:val="007E5B94"/>
    <w:rsid w:val="007F2F54"/>
    <w:rsid w:val="007F4108"/>
    <w:rsid w:val="00803A77"/>
    <w:rsid w:val="008155B0"/>
    <w:rsid w:val="00821EA4"/>
    <w:rsid w:val="00846860"/>
    <w:rsid w:val="00857742"/>
    <w:rsid w:val="008A5994"/>
    <w:rsid w:val="008B3CC2"/>
    <w:rsid w:val="008B6F23"/>
    <w:rsid w:val="008D1A01"/>
    <w:rsid w:val="008F6701"/>
    <w:rsid w:val="00902FA6"/>
    <w:rsid w:val="00912BFC"/>
    <w:rsid w:val="00924A38"/>
    <w:rsid w:val="00925887"/>
    <w:rsid w:val="0093166F"/>
    <w:rsid w:val="00932F12"/>
    <w:rsid w:val="00936D5D"/>
    <w:rsid w:val="00957474"/>
    <w:rsid w:val="00974FCC"/>
    <w:rsid w:val="009838D1"/>
    <w:rsid w:val="009C30CF"/>
    <w:rsid w:val="009E20F7"/>
    <w:rsid w:val="009F7E92"/>
    <w:rsid w:val="00A054C2"/>
    <w:rsid w:val="00A21AFA"/>
    <w:rsid w:val="00A263C1"/>
    <w:rsid w:val="00A34509"/>
    <w:rsid w:val="00A34F83"/>
    <w:rsid w:val="00A409CC"/>
    <w:rsid w:val="00A4419C"/>
    <w:rsid w:val="00A546D9"/>
    <w:rsid w:val="00A5496D"/>
    <w:rsid w:val="00A54C52"/>
    <w:rsid w:val="00A565BF"/>
    <w:rsid w:val="00A61D8D"/>
    <w:rsid w:val="00A655AC"/>
    <w:rsid w:val="00AB59F2"/>
    <w:rsid w:val="00AD2C37"/>
    <w:rsid w:val="00AD5DD8"/>
    <w:rsid w:val="00AF2433"/>
    <w:rsid w:val="00B13E1E"/>
    <w:rsid w:val="00B1594E"/>
    <w:rsid w:val="00B224D7"/>
    <w:rsid w:val="00B224E1"/>
    <w:rsid w:val="00B36246"/>
    <w:rsid w:val="00B555B1"/>
    <w:rsid w:val="00B65DFF"/>
    <w:rsid w:val="00B802D2"/>
    <w:rsid w:val="00B8774A"/>
    <w:rsid w:val="00B95C28"/>
    <w:rsid w:val="00BA2A3B"/>
    <w:rsid w:val="00BA4724"/>
    <w:rsid w:val="00BB1D4B"/>
    <w:rsid w:val="00BD66F7"/>
    <w:rsid w:val="00BD7956"/>
    <w:rsid w:val="00C06881"/>
    <w:rsid w:val="00C07FD0"/>
    <w:rsid w:val="00C13AC6"/>
    <w:rsid w:val="00C20805"/>
    <w:rsid w:val="00C2360F"/>
    <w:rsid w:val="00C34B24"/>
    <w:rsid w:val="00C35C6A"/>
    <w:rsid w:val="00C60699"/>
    <w:rsid w:val="00C71F08"/>
    <w:rsid w:val="00C76956"/>
    <w:rsid w:val="00C9263C"/>
    <w:rsid w:val="00C95EDD"/>
    <w:rsid w:val="00CA2305"/>
    <w:rsid w:val="00CB29EE"/>
    <w:rsid w:val="00CB75D2"/>
    <w:rsid w:val="00CE087C"/>
    <w:rsid w:val="00D06632"/>
    <w:rsid w:val="00D102CD"/>
    <w:rsid w:val="00D10E54"/>
    <w:rsid w:val="00D25EC7"/>
    <w:rsid w:val="00D32E79"/>
    <w:rsid w:val="00D35493"/>
    <w:rsid w:val="00D505DF"/>
    <w:rsid w:val="00D53AA6"/>
    <w:rsid w:val="00D57729"/>
    <w:rsid w:val="00D75FA1"/>
    <w:rsid w:val="00D76CA3"/>
    <w:rsid w:val="00D848E7"/>
    <w:rsid w:val="00DB5396"/>
    <w:rsid w:val="00DB6DF4"/>
    <w:rsid w:val="00DD1C22"/>
    <w:rsid w:val="00DD339E"/>
    <w:rsid w:val="00E00D1D"/>
    <w:rsid w:val="00E21C13"/>
    <w:rsid w:val="00E24D96"/>
    <w:rsid w:val="00E32B98"/>
    <w:rsid w:val="00E369E6"/>
    <w:rsid w:val="00E44BCC"/>
    <w:rsid w:val="00E44BF8"/>
    <w:rsid w:val="00E44E65"/>
    <w:rsid w:val="00E46870"/>
    <w:rsid w:val="00E52642"/>
    <w:rsid w:val="00E93395"/>
    <w:rsid w:val="00E94BBD"/>
    <w:rsid w:val="00EA36BA"/>
    <w:rsid w:val="00EC38D0"/>
    <w:rsid w:val="00ED061B"/>
    <w:rsid w:val="00EE0E3B"/>
    <w:rsid w:val="00EE455B"/>
    <w:rsid w:val="00F01D42"/>
    <w:rsid w:val="00F047CE"/>
    <w:rsid w:val="00F26D2C"/>
    <w:rsid w:val="00F274B7"/>
    <w:rsid w:val="00F34815"/>
    <w:rsid w:val="00F85407"/>
    <w:rsid w:val="00F92682"/>
    <w:rsid w:val="00FC0AD7"/>
    <w:rsid w:val="00FE3DC9"/>
    <w:rsid w:val="00FF3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438F"/>
  <w15:chartTrackingRefBased/>
  <w15:docId w15:val="{7FB1081A-5B51-164C-B96C-51C865BB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19EB"/>
    <w:pPr>
      <w:widowControl w:val="0"/>
      <w:autoSpaceDE w:val="0"/>
      <w:autoSpaceDN w:val="0"/>
    </w:pPr>
    <w:rPr>
      <w:rFonts w:ascii="Century Gothic" w:eastAsia="Century Gothic" w:hAnsi="Century Gothic" w:cs="Century Gothic"/>
      <w:sz w:val="22"/>
      <w:szCs w:val="22"/>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3E1E"/>
    <w:pPr>
      <w:widowControl/>
      <w:tabs>
        <w:tab w:val="center" w:pos="4536"/>
        <w:tab w:val="right" w:pos="9072"/>
      </w:tabs>
      <w:autoSpaceDE/>
      <w:autoSpaceDN/>
    </w:pPr>
    <w:rPr>
      <w:rFonts w:asciiTheme="minorHAnsi" w:eastAsiaTheme="minorHAnsi" w:hAnsiTheme="minorHAnsi" w:cstheme="minorBidi"/>
      <w:sz w:val="24"/>
      <w:szCs w:val="24"/>
      <w:lang w:eastAsia="en-US" w:bidi="ar-SA"/>
    </w:rPr>
  </w:style>
  <w:style w:type="character" w:customStyle="1" w:styleId="En-tteCar">
    <w:name w:val="En-tête Car"/>
    <w:basedOn w:val="Policepardfaut"/>
    <w:link w:val="En-tte"/>
    <w:uiPriority w:val="99"/>
    <w:rsid w:val="00B13E1E"/>
  </w:style>
  <w:style w:type="paragraph" w:styleId="Pieddepage">
    <w:name w:val="footer"/>
    <w:basedOn w:val="Normal"/>
    <w:link w:val="PieddepageCar"/>
    <w:uiPriority w:val="99"/>
    <w:unhideWhenUsed/>
    <w:rsid w:val="00B13E1E"/>
    <w:pPr>
      <w:widowControl/>
      <w:tabs>
        <w:tab w:val="center" w:pos="4536"/>
        <w:tab w:val="right" w:pos="9072"/>
      </w:tabs>
      <w:autoSpaceDE/>
      <w:autoSpaceDN/>
    </w:pPr>
    <w:rPr>
      <w:rFonts w:asciiTheme="minorHAnsi" w:eastAsiaTheme="minorHAnsi" w:hAnsiTheme="minorHAnsi" w:cstheme="minorBidi"/>
      <w:sz w:val="24"/>
      <w:szCs w:val="24"/>
      <w:lang w:eastAsia="en-US" w:bidi="ar-SA"/>
    </w:rPr>
  </w:style>
  <w:style w:type="character" w:customStyle="1" w:styleId="PieddepageCar">
    <w:name w:val="Pied de page Car"/>
    <w:basedOn w:val="Policepardfaut"/>
    <w:link w:val="Pieddepage"/>
    <w:uiPriority w:val="99"/>
    <w:rsid w:val="00B13E1E"/>
  </w:style>
  <w:style w:type="paragraph" w:styleId="Textedebulles">
    <w:name w:val="Balloon Text"/>
    <w:basedOn w:val="Normal"/>
    <w:link w:val="TextedebullesCar"/>
    <w:uiPriority w:val="99"/>
    <w:semiHidden/>
    <w:unhideWhenUsed/>
    <w:rsid w:val="007F41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108"/>
    <w:rPr>
      <w:rFonts w:ascii="Segoe UI" w:eastAsia="Century Gothic" w:hAnsi="Segoe UI" w:cs="Segoe UI"/>
      <w:sz w:val="18"/>
      <w:szCs w:val="18"/>
      <w:lang w:eastAsia="fr-FR" w:bidi="fr-FR"/>
    </w:rPr>
  </w:style>
  <w:style w:type="paragraph" w:styleId="Paragraphedeliste">
    <w:name w:val="List Paragraph"/>
    <w:basedOn w:val="Normal"/>
    <w:uiPriority w:val="34"/>
    <w:qFormat/>
    <w:rsid w:val="00542A2D"/>
    <w:pPr>
      <w:ind w:left="720"/>
      <w:contextualSpacing/>
    </w:pPr>
  </w:style>
  <w:style w:type="table" w:styleId="Grilledutableau">
    <w:name w:val="Table Grid"/>
    <w:basedOn w:val="TableauNormal"/>
    <w:uiPriority w:val="39"/>
    <w:rsid w:val="00C07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C8B1D-49FE-4874-AD8A-3B81725B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4735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cp:lastPrinted>2023-12-12T16:17:00Z</cp:lastPrinted>
  <dcterms:created xsi:type="dcterms:W3CDTF">2024-07-04T14:30:00Z</dcterms:created>
  <dcterms:modified xsi:type="dcterms:W3CDTF">2024-07-04T14:30:00Z</dcterms:modified>
</cp:coreProperties>
</file>